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639E72">
      <w:pPr>
        <w:pStyle w:val="8"/>
        <w:spacing w:after="0" w:afterAutospacing="0"/>
        <w:jc w:val="center"/>
        <w:rPr>
          <w:rFonts w:hint="eastAsia" w:ascii="方正小标宋简体" w:eastAsia="方正小标宋简体"/>
          <w:bCs/>
          <w:color w:val="FF0000"/>
          <w:spacing w:val="20"/>
          <w:w w:val="70"/>
          <w:sz w:val="100"/>
          <w:szCs w:val="100"/>
        </w:rPr>
      </w:pPr>
      <w:r>
        <w:rPr>
          <w:rFonts w:hint="eastAsia" w:ascii="方正小标宋简体" w:eastAsia="方正小标宋简体"/>
          <w:bCs/>
          <w:color w:val="FF0000"/>
          <w:spacing w:val="20"/>
          <w:w w:val="70"/>
          <w:sz w:val="100"/>
          <w:szCs w:val="100"/>
        </w:rPr>
        <w:t>山东理工大学党委组织部</w:t>
      </w:r>
    </w:p>
    <w:p w14:paraId="616317E9">
      <w:pPr>
        <w:spacing w:before="234" w:beforeLines="75" w:line="560" w:lineRule="exact"/>
        <w:jc w:val="center"/>
        <w:rPr>
          <w:rFonts w:hint="eastAsia" w:ascii="仿宋" w:hAnsi="仿宋" w:eastAsia="仿宋"/>
          <w:spacing w:val="20"/>
          <w:w w:val="80"/>
          <w:sz w:val="32"/>
          <w:szCs w:val="32"/>
          <w:lang w:eastAsia="zh-CN"/>
        </w:rPr>
      </w:pPr>
      <w:r>
        <w:rPr>
          <w:rFonts w:hint="eastAsia" w:ascii="仿宋" w:hAnsi="仿宋" w:eastAsia="仿宋"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89535</wp:posOffset>
                </wp:positionV>
                <wp:extent cx="5605780" cy="0"/>
                <wp:effectExtent l="0" t="7620" r="0" b="8255"/>
                <wp:wrapNone/>
                <wp:docPr id="2" name="直接箭头连接符 2"/>
                <wp:cNvGraphicFramePr/>
                <a:graphic xmlns:a="http://schemas.openxmlformats.org/drawingml/2006/main">
                  <a:graphicData uri="http://schemas.microsoft.com/office/word/2010/wordprocessingShape">
                    <wps:wsp>
                      <wps:cNvCnPr/>
                      <wps:spPr>
                        <a:xfrm>
                          <a:off x="0" y="0"/>
                          <a:ext cx="5605780" cy="0"/>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5pt;margin-top:7.05pt;height:0pt;width:441.4pt;z-index:251659264;mso-width-relative:page;mso-height-relative:page;" filled="f" stroked="t" coordsize="21600,21600" o:gfxdata="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is8jbUAAAABwEAAA8AAAAAAAAAAQAgAAAAIgAAAGRycy9kb3ducmV2&#10;LnhtbFBLAQIUABQAAAAIAIdO4kBmD4V0AAIAAO0DAAAOAAAAAAAAAAEAIAAAACMBAABkcnMvZTJv&#10;RG9jLnhtbFBLBQYAAAAABgAGAFkBAACVBQAAAAA=&#10;">
                <v:fill on="f" focussize="0,0"/>
                <v:stroke weight="1.25pt" color="#FF0000" joinstyle="round"/>
                <v:imagedata o:title=""/>
                <o:lock v:ext="edit" aspectratio="f"/>
              </v:shape>
            </w:pict>
          </mc:Fallback>
        </mc:AlternateContent>
      </w:r>
      <w:r>
        <w:rPr>
          <w:rFonts w:hint="eastAsia" w:ascii="仿宋" w:hAnsi="仿宋" w:eastAsia="仿宋" w:cs="’Times New Roman’"/>
          <w:sz w:val="32"/>
          <w:szCs w:val="32"/>
        </w:rPr>
        <w:t xml:space="preserve">                                  </w:t>
      </w:r>
    </w:p>
    <w:p w14:paraId="4B338BF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p>
    <w:p w14:paraId="6CF9C28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关于印发《山东理工大学</w:t>
      </w:r>
    </w:p>
    <w:p w14:paraId="7F9DD20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210" w:leftChars="-100" w:right="-210" w:rightChars="-100" w:firstLine="0"/>
        <w:jc w:val="center"/>
        <w:textAlignment w:val="auto"/>
        <w:rPr>
          <w:rFonts w:hint="default" w:ascii="方正小标宋简体" w:hAnsi="方正小标宋简体" w:eastAsia="方正小标宋简体" w:cs="方正小标宋简体"/>
          <w:b w:val="0"/>
          <w:bCs w:val="0"/>
          <w:i w:val="0"/>
          <w:iCs w:val="0"/>
          <w:caps w:val="0"/>
          <w:color w:val="auto"/>
          <w:spacing w:val="0"/>
          <w:sz w:val="44"/>
          <w:szCs w:val="44"/>
          <w:shd w:val="clear" w:fill="FFFFFF"/>
          <w:lang w:val="en-US"/>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2024年11月党的组织生活指南》的通知</w:t>
      </w:r>
    </w:p>
    <w:p w14:paraId="339BC5B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p>
    <w:p w14:paraId="3B3D6AE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各二级党委：</w:t>
      </w:r>
    </w:p>
    <w:p w14:paraId="682D94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为进一步规范党的组织生活，提高党内政治生活质量，增强党组织的政治功能和组织功能，提高党的组织体系建设整体效能，结合学校实际，现印发11月份党的组织生活指南，请结合实际贯彻落实。</w:t>
      </w:r>
    </w:p>
    <w:p w14:paraId="2E14479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6721C405">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C483D54">
      <w:pPr>
        <w:pStyle w:val="5"/>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组织部</w:t>
      </w:r>
    </w:p>
    <w:p w14:paraId="113DAA89">
      <w:pPr>
        <w:pStyle w:val="5"/>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2024年10月31日</w:t>
      </w:r>
    </w:p>
    <w:p w14:paraId="35E5EDE2">
      <w:pPr>
        <w:pStyle w:val="5"/>
        <w:rPr>
          <w:rFonts w:hint="eastAsia" w:ascii="仿宋_GB2312" w:hAnsi="仿宋_GB2312" w:eastAsia="仿宋_GB2312" w:cs="仿宋_GB2312"/>
          <w:sz w:val="32"/>
          <w:szCs w:val="32"/>
          <w:lang w:val="en-US" w:eastAsia="zh-CN"/>
        </w:rPr>
      </w:pPr>
    </w:p>
    <w:p w14:paraId="2DE8D57F">
      <w:pPr>
        <w:pStyle w:val="5"/>
        <w:rPr>
          <w:rFonts w:hint="eastAsia" w:ascii="仿宋_GB2312" w:hAnsi="仿宋_GB2312" w:eastAsia="仿宋_GB2312" w:cs="仿宋_GB2312"/>
          <w:sz w:val="32"/>
          <w:szCs w:val="32"/>
          <w:lang w:val="en-US" w:eastAsia="zh-CN"/>
        </w:rPr>
      </w:pPr>
    </w:p>
    <w:p w14:paraId="739AB375">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7FDD87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b w:val="0"/>
          <w:bCs w:val="0"/>
          <w:sz w:val="32"/>
          <w:szCs w:val="32"/>
          <w:lang w:val="en-US"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val="en-US" w:eastAsia="zh-CN"/>
        </w:rPr>
        <w:t>山东理工大学2024年11月党的组织生活指南</w:t>
      </w:r>
    </w:p>
    <w:p w14:paraId="41E7E6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黑体" w:hAnsi="黑体" w:eastAsia="黑体" w:cs="黑体"/>
          <w:b w:val="0"/>
          <w:bCs w:val="0"/>
          <w:sz w:val="32"/>
          <w:szCs w:val="32"/>
          <w:lang w:val="en-US" w:eastAsia="zh-CN"/>
        </w:rPr>
      </w:pPr>
    </w:p>
    <w:p w14:paraId="4FAEF1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一、主要内容</w:t>
      </w:r>
    </w:p>
    <w:p w14:paraId="42607B55">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1.组织开展《中国共产党章程》《中国共产党普通高等学校基层组织工作条例》专题学习研讨。</w:t>
      </w:r>
      <w:r>
        <w:rPr>
          <w:rFonts w:hint="eastAsia" w:ascii="仿宋_GB2312" w:hAnsi="仿宋_GB2312" w:eastAsia="仿宋_GB2312" w:cs="仿宋_GB2312"/>
          <w:b w:val="0"/>
          <w:bCs w:val="0"/>
          <w:sz w:val="32"/>
          <w:szCs w:val="32"/>
          <w:lang w:val="en-US" w:eastAsia="zh-CN"/>
        </w:rPr>
        <w:t>根据有关工作安排，各基层党组织每年至少开展1次《</w:t>
      </w:r>
      <w:r>
        <w:rPr>
          <w:rFonts w:hint="default" w:ascii="仿宋_GB2312" w:hAnsi="仿宋_GB2312" w:eastAsia="仿宋_GB2312" w:cs="仿宋_GB2312"/>
          <w:b w:val="0"/>
          <w:bCs w:val="0"/>
          <w:sz w:val="32"/>
          <w:szCs w:val="32"/>
          <w:lang w:val="en-US" w:eastAsia="zh-CN"/>
        </w:rPr>
        <w:t>中国共产党章程》</w:t>
      </w:r>
      <w:r>
        <w:rPr>
          <w:rFonts w:hint="eastAsia" w:ascii="仿宋_GB2312" w:hAnsi="仿宋_GB2312" w:eastAsia="仿宋_GB2312" w:cs="仿宋_GB2312"/>
          <w:b w:val="0"/>
          <w:bCs w:val="0"/>
          <w:sz w:val="32"/>
          <w:szCs w:val="32"/>
          <w:lang w:val="en-US" w:eastAsia="zh-CN"/>
        </w:rPr>
        <w:t>《中国共产党普通高等学校基层组织工作条例》的集体学习，各基层党组织要结合工作实际，通过理论学习中心组学习、“三会一课”、主题党日等，组织所辖党员开展两个文件的专题学习研讨，自觉用党章规范言行，贯彻落实高等学校基层组织工作条例，切实提升基层党建工作水平。</w:t>
      </w:r>
    </w:p>
    <w:p w14:paraId="4E701B04">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2.学习贯彻“清廉山理工”建设有关精神。</w:t>
      </w:r>
      <w:r>
        <w:rPr>
          <w:rFonts w:hint="eastAsia" w:ascii="仿宋_GB2312" w:hAnsi="仿宋_GB2312" w:eastAsia="仿宋_GB2312" w:cs="仿宋_GB2312"/>
          <w:b w:val="0"/>
          <w:bCs w:val="0"/>
          <w:sz w:val="32"/>
          <w:szCs w:val="32"/>
          <w:lang w:val="en-US" w:eastAsia="zh-CN"/>
        </w:rPr>
        <w:t>2024年10月16日，学校印发了《推进“清廉山理工”建设实施方案》《中共山东理工大学委员会“清廉山理工”建设年度工作要点（2024年9月—2025年12月）》。10月23日，学校召开了“清廉山理工”建设推进会暨“清廉山理工”建设工作联席会议第一次全体（扩大）会议，校党委书记胡兴禹作了重要讲话，省纪委监委驻山东理工大学纪检监察组组长聂法良传达了上级有关精神。各基层党组织要结合工作实际，通过党委会会议、教职工会议、三会一课等，及时传达学习有关会议精神和学校实施方案要求，研究部署贯彻落实措施，切实引导党员干部和师生员工增强做好“清廉山理工”建设的责任感和使命感。</w:t>
      </w:r>
    </w:p>
    <w:p w14:paraId="667AF869">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3.进一步学习贯彻党委会会议、党政联席会议议事规则和职能部门办公会议议事规则。</w:t>
      </w:r>
      <w:r>
        <w:rPr>
          <w:rFonts w:hint="eastAsia" w:ascii="仿宋_GB2312" w:hAnsi="仿宋_GB2312" w:eastAsia="仿宋_GB2312" w:cs="仿宋_GB2312"/>
          <w:b w:val="0"/>
          <w:bCs w:val="0"/>
          <w:sz w:val="32"/>
          <w:szCs w:val="32"/>
          <w:lang w:val="en-US" w:eastAsia="zh-CN"/>
        </w:rPr>
        <w:t>根据校内巡察反馈有关问题，各单位要进一步贯彻落实民主集中制，严格执行议事规则，规范落实会议组织、议事决策范围、议事决策原则和程序、议定事项执行与监督等要求。各二级党委要结合工作实际，通过党委会会议、理论学习中心组学习等，深入开展党委会会议、党政联席会议议事规则专题学习并抓好贯彻落实，及时邀请联系校领导列席旁听指导两个会议每年各不少于一次。各部门要通过办公会议、三会一课等，深入学习职能部门办公会议议事规则并抓好贯彻落实，切实提升议事决策的科学化水平。</w:t>
      </w:r>
      <w:bookmarkStart w:id="0" w:name="_GoBack"/>
      <w:bookmarkEnd w:id="0"/>
    </w:p>
    <w:p w14:paraId="7EDA3619">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lang w:val="en-US" w:eastAsia="zh-CN"/>
        </w:rPr>
        <w:t>4.深入推进“当先锋、作表率”实践活动。</w:t>
      </w:r>
      <w:r>
        <w:rPr>
          <w:rFonts w:hint="eastAsia" w:ascii="仿宋_GB2312" w:hAnsi="仿宋_GB2312" w:eastAsia="仿宋_GB2312" w:cs="仿宋_GB2312"/>
          <w:b w:val="0"/>
          <w:bCs w:val="0"/>
          <w:sz w:val="32"/>
          <w:szCs w:val="32"/>
          <w:lang w:val="en-US" w:eastAsia="zh-CN"/>
        </w:rPr>
        <w:t>根据常态化开展“当先锋、作表率”实践活动的有关要求，各二级党委要持续推进落实《关于在党员中开展“当先锋、作表率”实践活动的通知》（〔2023</w:t>
      </w:r>
      <w:r>
        <w:rPr>
          <w:rFonts w:hint="default" w:ascii="仿宋_GB2312" w:hAnsi="仿宋_GB2312" w:eastAsia="仿宋_GB2312" w:cs="仿宋_GB2312"/>
          <w:b w:val="0"/>
          <w:bCs w:val="0"/>
          <w:sz w:val="32"/>
          <w:szCs w:val="32"/>
          <w:lang w:val="en-US" w:eastAsia="zh-CN"/>
        </w:rPr>
        <w:t>〕22号</w:t>
      </w:r>
      <w:r>
        <w:rPr>
          <w:rFonts w:hint="eastAsia" w:ascii="仿宋_GB2312" w:hAnsi="仿宋_GB2312" w:eastAsia="仿宋_GB2312" w:cs="仿宋_GB2312"/>
          <w:b w:val="0"/>
          <w:bCs w:val="0"/>
          <w:sz w:val="32"/>
          <w:szCs w:val="32"/>
          <w:lang w:val="en-US" w:eastAsia="zh-CN"/>
        </w:rPr>
        <w:t>）精神，结合工作实际，深入开展“当先锋、作表率”大学习大讨论，扎实推进党员的教育培训，持续开展“我为师生办实事”实践活动，用好党员先锋岗、责任区、设岗定责、承诺践诺等平台载体，引导各基层党组织和党员在推动学校高质量发展中切实发挥先锋模范作用。</w:t>
      </w:r>
    </w:p>
    <w:p w14:paraId="5FBE11B4">
      <w:pPr>
        <w:pStyle w:val="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kern w:val="0"/>
          <w:sz w:val="32"/>
          <w:szCs w:val="32"/>
          <w:lang w:val="en-US" w:eastAsia="zh-CN" w:bidi="ar"/>
        </w:rPr>
      </w:pPr>
      <w:r>
        <w:rPr>
          <w:rFonts w:hint="eastAsia" w:ascii="楷体" w:hAnsi="楷体" w:eastAsia="楷体" w:cs="楷体"/>
          <w:b w:val="0"/>
          <w:bCs w:val="0"/>
          <w:kern w:val="0"/>
          <w:sz w:val="32"/>
          <w:szCs w:val="32"/>
          <w:lang w:val="en-US" w:eastAsia="zh-CN" w:bidi="ar"/>
        </w:rPr>
        <w:t>5.其他内容。</w:t>
      </w:r>
      <w:r>
        <w:rPr>
          <w:rFonts w:hint="eastAsia" w:ascii="仿宋_GB2312" w:hAnsi="仿宋_GB2312" w:eastAsia="仿宋_GB2312" w:cs="仿宋_GB2312"/>
          <w:b w:val="0"/>
          <w:bCs w:val="0"/>
          <w:kern w:val="0"/>
          <w:sz w:val="32"/>
          <w:szCs w:val="32"/>
          <w:lang w:val="en-US" w:eastAsia="zh-CN" w:bidi="ar"/>
        </w:rPr>
        <w:t>各基层党组织要结合工作实际，及时做好党中央决策部署、省委工作要求和学校重大安排的学习贯彻落实。</w:t>
      </w:r>
    </w:p>
    <w:p w14:paraId="3E45C46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黑体" w:hAnsi="黑体" w:eastAsia="黑体" w:cs="黑体"/>
          <w:b w:val="0"/>
          <w:bCs w:val="0"/>
          <w:sz w:val="32"/>
          <w:szCs w:val="32"/>
          <w:lang w:val="en-US" w:eastAsia="zh-CN"/>
        </w:rPr>
        <w:t>二、学习参考</w:t>
      </w:r>
    </w:p>
    <w:p w14:paraId="3160C670">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1.习近平在省部级主要领导干部学习贯彻党的二十届三中全会精神专题研讨班开班式上发表重要讲话强调 深入学习贯彻党的二十届三中全会精神 凝心聚力推动改革行稳致远</w:t>
      </w:r>
    </w:p>
    <w:p w14:paraId="3C4697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（http://www.moe.gov.cn/jyb_xwfb/s6052/moe_838/202410/t20241029_1159833.html）</w:t>
      </w:r>
    </w:p>
    <w:p w14:paraId="7B87F9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2.习近平在中共中央政治局第十七次集体学习时强调 锚定建成文化强国战略目标 不断发展新时代中国特色社会主义文化</w:t>
      </w:r>
    </w:p>
    <w:p w14:paraId="6A8BFE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0"/>
          <w:sz w:val="32"/>
          <w:szCs w:val="32"/>
          <w:lang w:val="en-US" w:eastAsia="zh-CN" w:bidi="ar"/>
        </w:rPr>
        <w:t>（http://www.moe.gov.cn/jyb_xwfb/s6052/moe_838/20241</w:t>
      </w:r>
      <w:r>
        <w:rPr>
          <w:rFonts w:hint="eastAsia" w:ascii="仿宋_GB2312" w:hAnsi="仿宋_GB2312" w:eastAsia="仿宋_GB2312" w:cs="仿宋_GB2312"/>
          <w:b w:val="0"/>
          <w:bCs w:val="0"/>
          <w:kern w:val="2"/>
          <w:sz w:val="32"/>
          <w:szCs w:val="32"/>
          <w:lang w:val="en-US" w:eastAsia="zh-CN" w:bidi="ar-SA"/>
        </w:rPr>
        <w:t>0/t20241029_1159719.html）</w:t>
      </w:r>
    </w:p>
    <w:p w14:paraId="21F79DA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3.习近平总书记给中国海洋大学全体师生重要回信精神学习材料</w:t>
      </w:r>
    </w:p>
    <w:p w14:paraId="6A9707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（http://www.moe.gov.cn/jyb_xwfb/moe_176/202410/t20241025_1159171.html）</w:t>
      </w:r>
    </w:p>
    <w:p w14:paraId="449DE39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（http://edu.shandong.gov.cn/art/2024/10/26/art_11969_10334775.html）</w:t>
      </w:r>
    </w:p>
    <w:p w14:paraId="20149A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4.《中国共产党章程》学习参考</w:t>
      </w:r>
    </w:p>
    <w:p w14:paraId="12E179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（https://www.12371.cn/special/zggcdzc/）</w:t>
      </w:r>
    </w:p>
    <w:p w14:paraId="249E872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5.《中国共产党普通高等学校基层组织工作条例》学习参考</w:t>
      </w:r>
    </w:p>
    <w:p w14:paraId="25A308D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（https://www.12371.cn/2021/04/22/ARTI1619087467469356.shtml）</w:t>
      </w:r>
    </w:p>
    <w:p w14:paraId="66B943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fldChar w:fldCharType="begin"/>
      </w:r>
      <w:r>
        <w:rPr>
          <w:rFonts w:hint="eastAsia" w:ascii="仿宋_GB2312" w:hAnsi="仿宋_GB2312" w:eastAsia="仿宋_GB2312" w:cs="仿宋_GB2312"/>
          <w:b w:val="0"/>
          <w:bCs w:val="0"/>
          <w:kern w:val="2"/>
          <w:sz w:val="32"/>
          <w:szCs w:val="32"/>
          <w:lang w:val="en-US" w:eastAsia="zh-CN" w:bidi="ar-SA"/>
        </w:rPr>
        <w:instrText xml:space="preserve"> HYPERLINK "https://www.12371.cn/2021/04/22/ARTI1619093904757681.shtml" </w:instrText>
      </w:r>
      <w:r>
        <w:rPr>
          <w:rFonts w:hint="eastAsia" w:ascii="仿宋_GB2312" w:hAnsi="仿宋_GB2312" w:eastAsia="仿宋_GB2312" w:cs="仿宋_GB2312"/>
          <w:b w:val="0"/>
          <w:bCs w:val="0"/>
          <w:kern w:val="2"/>
          <w:sz w:val="32"/>
          <w:szCs w:val="32"/>
          <w:lang w:val="en-US" w:eastAsia="zh-CN" w:bidi="ar-SA"/>
        </w:rPr>
        <w:fldChar w:fldCharType="separate"/>
      </w:r>
      <w:r>
        <w:rPr>
          <w:rFonts w:hint="eastAsia" w:ascii="仿宋_GB2312" w:hAnsi="仿宋_GB2312" w:eastAsia="仿宋_GB2312" w:cs="仿宋_GB2312"/>
          <w:b w:val="0"/>
          <w:bCs w:val="0"/>
          <w:kern w:val="2"/>
          <w:sz w:val="32"/>
          <w:szCs w:val="32"/>
          <w:lang w:val="en-US" w:eastAsia="zh-CN" w:bidi="ar-SA"/>
        </w:rPr>
        <w:t>https://www.12371.cn/2021/04/22/ARTI1619093904757681.shtml</w:t>
      </w:r>
      <w:r>
        <w:rPr>
          <w:rFonts w:hint="eastAsia" w:ascii="仿宋_GB2312" w:hAnsi="仿宋_GB2312" w:eastAsia="仿宋_GB2312" w:cs="仿宋_GB2312"/>
          <w:b w:val="0"/>
          <w:bCs w:val="0"/>
          <w:kern w:val="2"/>
          <w:sz w:val="32"/>
          <w:szCs w:val="32"/>
          <w:lang w:val="en-US" w:eastAsia="zh-CN" w:bidi="ar-SA"/>
        </w:rPr>
        <w:fldChar w:fldCharType="end"/>
      </w:r>
      <w:r>
        <w:rPr>
          <w:rFonts w:hint="eastAsia" w:ascii="仿宋_GB2312" w:hAnsi="仿宋_GB2312" w:eastAsia="仿宋_GB2312" w:cs="仿宋_GB2312"/>
          <w:b w:val="0"/>
          <w:bCs w:val="0"/>
          <w:kern w:val="2"/>
          <w:sz w:val="32"/>
          <w:szCs w:val="32"/>
          <w:lang w:val="en-US" w:eastAsia="zh-CN" w:bidi="ar-SA"/>
        </w:rPr>
        <w:t>）</w:t>
      </w:r>
    </w:p>
    <w:p w14:paraId="430FC74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6.奋力书写新时代新征程教育强国建设崭新篇章</w:t>
      </w:r>
    </w:p>
    <w:p w14:paraId="0EB7652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（http://www.moe.gov.cn/jyb_xwfb/moe_176/202410/t20241016_1157564.html）</w:t>
      </w:r>
    </w:p>
    <w:p w14:paraId="210E2194">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7.省委关于全面建设清廉山东和清廉学校的有关精神</w:t>
      </w:r>
    </w:p>
    <w:p w14:paraId="7B7E476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（http://sd.people.com.cn/n2/2024/0803/c166192-40933116.html）</w:t>
      </w:r>
    </w:p>
    <w:p w14:paraId="5851FB3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（https://www.sdjj.gov.cn/zyzt/ztqmjsqlsd/qmjsqlsd_gzdt/202408/t20240820_11697595.htm）</w:t>
      </w:r>
    </w:p>
    <w:p w14:paraId="3D338A1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（https://www.sdjj.gov.cn/zyzt/ztqmjsqlsd/qmjsqlsd_gzdt/202409/t20240914_11698231.htm）</w:t>
      </w:r>
    </w:p>
    <w:p w14:paraId="41ED20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（https://www.sdjj.gov.cn/szzx/202409/t20240930_11698514.htm）</w:t>
      </w:r>
    </w:p>
    <w:p w14:paraId="041C1C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8.“清廉山理工</w:t>
      </w:r>
      <w:r>
        <w:rPr>
          <w:rFonts w:hint="eastAsia" w:ascii="仿宋_GB2312" w:hAnsi="仿宋_GB2312" w:eastAsia="仿宋_GB2312" w:cs="仿宋_GB2312"/>
          <w:b w:val="0"/>
          <w:bCs w:val="0"/>
          <w:kern w:val="2"/>
          <w:sz w:val="32"/>
          <w:szCs w:val="32"/>
          <w:lang w:val="en-US" w:eastAsia="zh-CN" w:bidi="ar-SA"/>
        </w:rPr>
        <w:t>”建设有关学习材料</w:t>
      </w:r>
    </w:p>
    <w:p w14:paraId="27A2EDC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（https://ehall.sdut.edu.cn/oadt/sys/newxjwj/*default/index.do?THEME=millennium#/wjck）</w:t>
      </w:r>
    </w:p>
    <w:p w14:paraId="71AFCBB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（https://ehall.sdut.edu.cn/oadt/sys/newxjwj/*default/index.do?THEME=millennium#/wjck）</w:t>
      </w:r>
    </w:p>
    <w:p w14:paraId="4B64DC0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（https://lgwindow.sdut.edu.cn/info/1003/51156.htm）</w:t>
      </w:r>
    </w:p>
    <w:p w14:paraId="78F71B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9.南京财经大学：以高质量党建引领带动产业链攀高向新</w:t>
      </w:r>
    </w:p>
    <w:p w14:paraId="2D4190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（https://www.sizhengwang.cn/a/dxjy_djtz/241024/1945222.shtml）</w:t>
      </w:r>
    </w:p>
    <w:p w14:paraId="566246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10.厦门理工学院：增强基层党组织活力 助推学校事业高质量发展</w:t>
      </w:r>
    </w:p>
    <w:p w14:paraId="70922FD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（https://www.sizhengwang.cn/a/dxjy_djtz/241029/1945448.shtml）</w:t>
      </w:r>
    </w:p>
    <w:p w14:paraId="6F2984D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left"/>
        <w:textAlignment w:val="auto"/>
        <w:outlineLvl w:val="2"/>
        <w:rPr>
          <w:rFonts w:hint="default"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各二级党委要结合组织生活指南，统筹推进各党组织党员经常性教育学习计划，指导所辖党组织和党员高质量开展党的组织生活，要坚持线上与线下相结合、学理论与重实践相结合，用好用足用活有效阵地，切实提升党内政治生活质效；要树牢党建与业务一体推进、深度融合的理念，结合学科专业特点精心设计组织生活内容，创新探索“双向研讨”机制，切实增强党内政治生活的吸引力和实效性。</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New Roman’">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139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964DB4A">
                    <w:pPr>
                      <w:pStyle w:val="6"/>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zNjQ1NTRkNDIwZDI5NzUzZTRiNjgyOGQ1ZmI5YjkifQ=="/>
  </w:docVars>
  <w:rsids>
    <w:rsidRoot w:val="00000000"/>
    <w:rsid w:val="02FD76BC"/>
    <w:rsid w:val="093140C6"/>
    <w:rsid w:val="0C7E427E"/>
    <w:rsid w:val="10953945"/>
    <w:rsid w:val="10F15E93"/>
    <w:rsid w:val="143F232A"/>
    <w:rsid w:val="1A587D32"/>
    <w:rsid w:val="1CCD590E"/>
    <w:rsid w:val="1E9549E6"/>
    <w:rsid w:val="1FBC0EEE"/>
    <w:rsid w:val="227D59E0"/>
    <w:rsid w:val="22FE30CF"/>
    <w:rsid w:val="24BD1AFD"/>
    <w:rsid w:val="256043BF"/>
    <w:rsid w:val="25D90D35"/>
    <w:rsid w:val="26AE0493"/>
    <w:rsid w:val="2B6633E0"/>
    <w:rsid w:val="2BC37160"/>
    <w:rsid w:val="2BF0264B"/>
    <w:rsid w:val="2DEC5F77"/>
    <w:rsid w:val="2F161F5A"/>
    <w:rsid w:val="2FAE53D5"/>
    <w:rsid w:val="2FCD67FF"/>
    <w:rsid w:val="39AC56D7"/>
    <w:rsid w:val="3D164244"/>
    <w:rsid w:val="3DD91093"/>
    <w:rsid w:val="3FD635B3"/>
    <w:rsid w:val="42707BEA"/>
    <w:rsid w:val="42E83C24"/>
    <w:rsid w:val="46B4210C"/>
    <w:rsid w:val="4A0A26D2"/>
    <w:rsid w:val="4F597314"/>
    <w:rsid w:val="513625DB"/>
    <w:rsid w:val="53F006E8"/>
    <w:rsid w:val="57160908"/>
    <w:rsid w:val="597442E4"/>
    <w:rsid w:val="5D44579F"/>
    <w:rsid w:val="63D25FA7"/>
    <w:rsid w:val="65510D5D"/>
    <w:rsid w:val="66BA1100"/>
    <w:rsid w:val="66DC0AFB"/>
    <w:rsid w:val="67803B7C"/>
    <w:rsid w:val="6E0C76AD"/>
    <w:rsid w:val="6F991C7F"/>
    <w:rsid w:val="6FFD3FBC"/>
    <w:rsid w:val="713F23B2"/>
    <w:rsid w:val="7DE9174C"/>
    <w:rsid w:val="7F33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Times New Roman" w:hAnsi="Times New Roma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1669</Words>
  <Characters>2816</Characters>
  <Lines>0</Lines>
  <Paragraphs>0</Paragraphs>
  <TotalTime>17</TotalTime>
  <ScaleCrop>false</ScaleCrop>
  <LinksUpToDate>false</LinksUpToDate>
  <CharactersWithSpaces>2913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2024-05-07T06:14:00Z</dcterms:created>
  <dc:creator>zzb</dc:creator>
  <cp:lastModifiedBy>朱岩</cp:lastModifiedBy>
  <dcterms:modified xsi:type="dcterms:W3CDTF">2024-10-31T00:20:20Z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BB038F3A812B41229D2F6B090ABD7F32_12</vt:lpwstr>
  </property>
</Properties>
</file>