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9E72">
      <w:pPr>
        <w:pStyle w:val="7"/>
        <w:spacing w:after="0" w:afterAutospacing="0"/>
        <w:jc w:val="center"/>
        <w:rPr>
          <w:rFonts w:hint="eastAsia" w:ascii="方正小标宋简体" w:eastAsia="方正小标宋简体"/>
          <w:bCs/>
          <w:color w:val="FF0000"/>
          <w:spacing w:val="20"/>
          <w:w w:val="70"/>
          <w:sz w:val="100"/>
          <w:szCs w:val="100"/>
        </w:rPr>
      </w:pPr>
      <w:r>
        <w:rPr>
          <w:rFonts w:hint="eastAsia" w:ascii="方正小标宋简体" w:eastAsia="方正小标宋简体"/>
          <w:bCs/>
          <w:color w:val="FF0000"/>
          <w:spacing w:val="20"/>
          <w:w w:val="70"/>
          <w:sz w:val="100"/>
          <w:szCs w:val="100"/>
        </w:rPr>
        <w:t>山东理工大学党委组织部</w:t>
      </w:r>
    </w:p>
    <w:p w14:paraId="4B338BF6">
      <w:pPr>
        <w:spacing w:before="234" w:beforeLines="75" w:line="560" w:lineRule="exact"/>
        <w:jc w:val="cente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仿宋" w:hAnsi="仿宋"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89535</wp:posOffset>
                </wp:positionV>
                <wp:extent cx="5605780" cy="0"/>
                <wp:effectExtent l="0" t="7620" r="0" b="8255"/>
                <wp:wrapNone/>
                <wp:docPr id="2" name="直接箭头连接符 2"/>
                <wp:cNvGraphicFramePr/>
                <a:graphic xmlns:a="http://schemas.openxmlformats.org/drawingml/2006/main">
                  <a:graphicData uri="http://schemas.microsoft.com/office/word/2010/wordprocessingShape">
                    <wps:wsp>
                      <wps:cNvCnPr/>
                      <wps:spPr>
                        <a:xfrm>
                          <a:off x="0" y="0"/>
                          <a:ext cx="560578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5pt;margin-top:7.05pt;height:0pt;width:441.4pt;z-index:251659264;mso-width-relative:page;mso-height-relative:page;" filled="f" stroked="t" coordsize="21600,21600" o:gfxdata="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is8jbUAAAABwEAAA8AAAAAAAAAAQAgAAAAIgAAAGRycy9kb3ducmV2&#10;LnhtbFBLAQIUABQAAAAIAIdO4kBmD4V0AAIAAO0DAAAOAAAAAAAAAAEAIAAAACMBAABkcnMvZTJv&#10;RG9jLnhtbFBLBQYAAAAABgAGAFkBAACVBQAAAAA=&#10;">
                <v:fill on="f" focussize="0,0"/>
                <v:stroke weight="1.25pt" color="#FF0000" joinstyle="round"/>
                <v:imagedata o:title=""/>
                <o:lock v:ext="edit" aspectratio="f"/>
              </v:shape>
            </w:pict>
          </mc:Fallback>
        </mc:AlternateContent>
      </w:r>
      <w:r>
        <w:rPr>
          <w:rFonts w:hint="eastAsia" w:ascii="仿宋" w:hAnsi="仿宋" w:eastAsia="仿宋" w:cs="’Times New Roman’"/>
          <w:sz w:val="32"/>
          <w:szCs w:val="32"/>
        </w:rPr>
        <w:t xml:space="preserve">                                  </w:t>
      </w:r>
    </w:p>
    <w:p w14:paraId="6CF9C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210" w:rightChars="-10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关于印发《山东理工大学</w:t>
      </w:r>
    </w:p>
    <w:p w14:paraId="7F9DD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210" w:rightChars="-10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2026年3月党的组织生活指南》的通知</w:t>
      </w:r>
    </w:p>
    <w:p w14:paraId="339BC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3B3D6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各二级党委：</w:t>
      </w:r>
    </w:p>
    <w:p w14:paraId="682D94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为进一步规范党的组织生活，提高党内政治生活质量，增强党组织的政治功能和组织功能，提高党的组织体系建设整体效能，结合学校实际，现印发3月份党的组织生活指南，请结合实际贯彻落实。</w:t>
      </w:r>
    </w:p>
    <w:p w14:paraId="2E14479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721C405">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C483D54">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组织部</w:t>
      </w:r>
    </w:p>
    <w:p w14:paraId="113DAA89">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14:paraId="35E5EDE2">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DE8D57F">
      <w:pPr>
        <w:pStyle w:val="5"/>
        <w:rPr>
          <w:rFonts w:hint="eastAsia" w:ascii="仿宋_GB2312" w:hAnsi="仿宋_GB2312" w:eastAsia="仿宋_GB2312" w:cs="仿宋_GB2312"/>
          <w:sz w:val="32"/>
          <w:szCs w:val="32"/>
          <w:lang w:val="en-US" w:eastAsia="zh-CN"/>
        </w:rPr>
      </w:pPr>
    </w:p>
    <w:p w14:paraId="739AB375">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7FDD8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山东理工大学2026年3月党的组织生活指南</w:t>
      </w:r>
    </w:p>
    <w:p w14:paraId="41E7E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sz w:val="32"/>
          <w:szCs w:val="32"/>
          <w:lang w:val="en-US" w:eastAsia="zh-CN"/>
        </w:rPr>
      </w:pPr>
    </w:p>
    <w:p w14:paraId="016CDD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楷体" w:hAnsi="楷体" w:eastAsia="楷体" w:cs="楷体"/>
          <w:b w:val="0"/>
          <w:bCs w:val="0"/>
          <w:kern w:val="0"/>
          <w:sz w:val="32"/>
          <w:szCs w:val="32"/>
          <w:lang w:val="en-US" w:eastAsia="zh-CN" w:bidi="ar"/>
        </w:rPr>
      </w:pPr>
      <w:r>
        <w:rPr>
          <w:rFonts w:hint="eastAsia" w:ascii="黑体" w:hAnsi="黑体" w:eastAsia="黑体" w:cs="黑体"/>
          <w:b w:val="0"/>
          <w:bCs w:val="0"/>
          <w:sz w:val="32"/>
          <w:szCs w:val="32"/>
          <w:lang w:val="en-US" w:eastAsia="zh-CN"/>
        </w:rPr>
        <w:t>一、主要内容</w:t>
      </w:r>
    </w:p>
    <w:p w14:paraId="1FEEA1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1.组织开展习近平总书记在省部级主要领导干部学习贯彻党的二十届四中全会精神专题研讨班开班式上发表重要讲话精神专题学习研讨。</w:t>
      </w:r>
      <w:r>
        <w:rPr>
          <w:rFonts w:hint="eastAsia" w:ascii="仿宋_GB2312" w:hAnsi="仿宋_GB2312" w:eastAsia="仿宋_GB2312" w:cs="仿宋_GB2312"/>
          <w:b w:val="0"/>
          <w:bCs w:val="0"/>
          <w:kern w:val="2"/>
          <w:sz w:val="32"/>
          <w:szCs w:val="32"/>
          <w:lang w:val="en-US" w:eastAsia="zh-CN" w:bidi="ar-SA"/>
        </w:rPr>
        <w:t>1月20日，省部级主要领导干部学习贯彻党的二十届四中全会精神专题研讨班在中央党校（国家行政学院）开班。习近平总书记在开班式上发表重要讲话，各基层党组织要把习近平总书记重要讲话精神作为</w:t>
      </w:r>
      <w:r>
        <w:rPr>
          <w:rFonts w:hint="eastAsia" w:ascii="仿宋_GB2312" w:hAnsi="仿宋_GB2312" w:eastAsia="仿宋_GB2312" w:cs="仿宋_GB2312"/>
          <w:b w:val="0"/>
          <w:bCs w:val="0"/>
          <w:color w:val="auto"/>
          <w:kern w:val="2"/>
          <w:sz w:val="32"/>
          <w:szCs w:val="32"/>
          <w:lang w:val="en-US" w:eastAsia="zh-CN" w:bidi="ar-SA"/>
        </w:rPr>
        <w:t>第一议题、党委理论学习中心组学习、“三会一课”、主题党日、教职工政治理论学习的重要内容，</w:t>
      </w:r>
      <w:r>
        <w:rPr>
          <w:rFonts w:hint="eastAsia" w:ascii="仿宋_GB2312" w:hAnsi="仿宋_GB2312" w:eastAsia="仿宋_GB2312" w:cs="仿宋_GB2312"/>
          <w:b w:val="0"/>
          <w:bCs w:val="0"/>
          <w:kern w:val="2"/>
          <w:sz w:val="32"/>
          <w:szCs w:val="32"/>
          <w:lang w:val="en-US" w:eastAsia="zh-CN" w:bidi="ar-SA"/>
        </w:rPr>
        <w:t>深刻理解其丰富内涵、精髓要义和实践要求，自觉把思想和行动统一到总书记重要讲话精神和党中央决策部署上来，坚持学以致用、知行合一，把学习成果转化为实干实绩，推动学校现代化高水平大学建设取得新成效。</w:t>
      </w:r>
    </w:p>
    <w:p w14:paraId="05CE83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2.组织开展《习近平总书记关于树立和践行正确政绩观的重要论述摘编》专题学习研讨。</w:t>
      </w:r>
      <w:r>
        <w:rPr>
          <w:rFonts w:hint="eastAsia" w:ascii="仿宋_GB2312" w:hAnsi="仿宋_GB2312" w:eastAsia="仿宋_GB2312" w:cs="仿宋_GB2312"/>
          <w:b w:val="0"/>
          <w:bCs w:val="0"/>
          <w:color w:val="auto"/>
          <w:kern w:val="2"/>
          <w:sz w:val="32"/>
          <w:szCs w:val="32"/>
          <w:lang w:val="en-US" w:eastAsia="zh-CN" w:bidi="ar-SA"/>
        </w:rPr>
        <w:t>中共中央党史和文献研究院编辑的《习近平关于树立和践行正确政绩观论述摘编》，近日由中央文献出版社出版，在全国发行，学校已为中层以上干部订阅，各级党组织要根据开展树立和践行正确政绩观学习教育的有关通知安排，加强统筹谋划，精心组织安排，将《论述摘编》纳入校院两级党委“第一议题”、理论学习中心组学习等重要内容，作为党员、干部教育培训的教材和学习的必读书目，通过“三会一课”、主题党日等组织所辖党员认真读原著、学原文、悟原理，推动学习广覆盖、见实效。</w:t>
      </w:r>
    </w:p>
    <w:p w14:paraId="4E75A1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0"/>
          <w:sz w:val="32"/>
          <w:szCs w:val="32"/>
          <w:lang w:val="en-US" w:eastAsia="zh-CN" w:bidi="ar"/>
        </w:rPr>
        <w:t>3.组织开展树立和践行正确政绩观学习教育。</w:t>
      </w:r>
      <w:r>
        <w:rPr>
          <w:rFonts w:hint="eastAsia" w:ascii="仿宋_GB2312" w:hAnsi="仿宋_GB2312" w:eastAsia="仿宋_GB2312" w:cs="仿宋_GB2312"/>
          <w:b w:val="0"/>
          <w:bCs w:val="0"/>
          <w:color w:val="auto"/>
          <w:kern w:val="2"/>
          <w:sz w:val="32"/>
          <w:szCs w:val="32"/>
          <w:lang w:val="en-US" w:eastAsia="zh-CN" w:bidi="ar-SA"/>
        </w:rPr>
        <w:t>中共中央办公厅印发了《关于在全党开展树立和践行正确政绩观学习教育的通知》，2月24日，中央党的建设工作领导小组召开会议，研究部署了树立和践行正确政绩观学习教育工作，2月28日，省委常委会会议暨省委党的建设工作领导小组会议召开，部署启动了全省</w:t>
      </w:r>
      <w:r>
        <w:rPr>
          <w:rFonts w:hint="default" w:ascii="仿宋_GB2312" w:hAnsi="仿宋_GB2312" w:eastAsia="仿宋_GB2312" w:cs="仿宋_GB2312"/>
          <w:b w:val="0"/>
          <w:bCs w:val="0"/>
          <w:color w:val="auto"/>
          <w:kern w:val="2"/>
          <w:sz w:val="32"/>
          <w:szCs w:val="32"/>
          <w:lang w:val="en-US" w:eastAsia="zh-CN" w:bidi="ar-SA"/>
        </w:rPr>
        <w:t>学习教育工作</w:t>
      </w:r>
      <w:r>
        <w:rPr>
          <w:rFonts w:hint="eastAsia" w:ascii="仿宋_GB2312" w:hAnsi="仿宋_GB2312" w:eastAsia="仿宋_GB2312" w:cs="仿宋_GB2312"/>
          <w:b w:val="0"/>
          <w:bCs w:val="0"/>
          <w:color w:val="auto"/>
          <w:kern w:val="2"/>
          <w:sz w:val="32"/>
          <w:szCs w:val="32"/>
          <w:lang w:val="en-US" w:eastAsia="zh-CN" w:bidi="ar-SA"/>
        </w:rPr>
        <w:t>。近期，学校将启动部署学校</w:t>
      </w:r>
      <w:r>
        <w:rPr>
          <w:rFonts w:hint="eastAsia" w:ascii="仿宋_GB2312" w:hAnsi="仿宋_GB2312" w:eastAsia="仿宋_GB2312" w:cs="仿宋_GB2312"/>
          <w:b w:val="0"/>
          <w:bCs w:val="0"/>
          <w:kern w:val="2"/>
          <w:sz w:val="32"/>
          <w:szCs w:val="32"/>
          <w:lang w:val="en-US" w:eastAsia="zh-CN" w:bidi="ar-SA"/>
        </w:rPr>
        <w:t>学习教育</w:t>
      </w:r>
      <w:r>
        <w:rPr>
          <w:rFonts w:hint="default" w:ascii="仿宋_GB2312" w:hAnsi="仿宋_GB2312" w:eastAsia="仿宋_GB2312" w:cs="仿宋_GB2312"/>
          <w:b w:val="0"/>
          <w:bCs w:val="0"/>
          <w:kern w:val="2"/>
          <w:sz w:val="32"/>
          <w:szCs w:val="32"/>
          <w:lang w:val="en-US" w:eastAsia="zh-CN" w:bidi="ar-SA"/>
        </w:rPr>
        <w:t>工作</w:t>
      </w:r>
      <w:r>
        <w:rPr>
          <w:rFonts w:hint="eastAsia" w:ascii="仿宋_GB2312" w:hAnsi="仿宋_GB2312" w:eastAsia="仿宋_GB2312" w:cs="仿宋_GB2312"/>
          <w:b w:val="0"/>
          <w:bCs w:val="0"/>
          <w:kern w:val="2"/>
          <w:sz w:val="32"/>
          <w:szCs w:val="32"/>
          <w:lang w:val="en-US" w:eastAsia="zh-CN" w:bidi="ar-SA"/>
        </w:rPr>
        <w:t>，印发《关于</w:t>
      </w:r>
      <w:r>
        <w:rPr>
          <w:rFonts w:hint="eastAsia" w:ascii="仿宋_GB2312" w:hAnsi="仿宋_GB2312" w:eastAsia="仿宋_GB2312" w:cs="仿宋_GB2312"/>
          <w:b w:val="0"/>
          <w:bCs w:val="0"/>
          <w:color w:val="auto"/>
          <w:kern w:val="2"/>
          <w:sz w:val="32"/>
          <w:szCs w:val="32"/>
          <w:lang w:val="en-US" w:eastAsia="zh-CN" w:bidi="ar-SA"/>
        </w:rPr>
        <w:t>开展树立和践行正确政绩观学习教育</w:t>
      </w:r>
      <w:r>
        <w:rPr>
          <w:rFonts w:hint="eastAsia" w:ascii="仿宋_GB2312" w:hAnsi="仿宋_GB2312" w:eastAsia="仿宋_GB2312" w:cs="仿宋_GB2312"/>
          <w:b w:val="0"/>
          <w:bCs w:val="0"/>
          <w:kern w:val="2"/>
          <w:sz w:val="32"/>
          <w:szCs w:val="32"/>
          <w:lang w:val="en-US" w:eastAsia="zh-CN" w:bidi="ar-SA"/>
        </w:rPr>
        <w:t>的实施方案》。各基层党组织要通过第一议题、党委理论学习中心组集体学习、</w:t>
      </w:r>
      <w:r>
        <w:rPr>
          <w:rFonts w:hint="default" w:ascii="仿宋_GB2312" w:hAnsi="仿宋_GB2312" w:eastAsia="仿宋_GB2312" w:cs="仿宋_GB2312"/>
          <w:b w:val="0"/>
          <w:bCs w:val="0"/>
          <w:kern w:val="2"/>
          <w:sz w:val="32"/>
          <w:szCs w:val="32"/>
          <w:lang w:val="en-US" w:eastAsia="zh-CN" w:bidi="ar-SA"/>
        </w:rPr>
        <w:t>“三会一课”、主题党日</w:t>
      </w:r>
      <w:r>
        <w:rPr>
          <w:rFonts w:hint="eastAsia" w:ascii="仿宋_GB2312" w:hAnsi="仿宋_GB2312" w:eastAsia="仿宋_GB2312" w:cs="仿宋_GB2312"/>
          <w:b w:val="0"/>
          <w:bCs w:val="0"/>
          <w:kern w:val="2"/>
          <w:sz w:val="32"/>
          <w:szCs w:val="32"/>
          <w:lang w:val="en-US" w:eastAsia="zh-CN" w:bidi="ar-SA"/>
        </w:rPr>
        <w:t>等形式，认真学习贯彻有关会议精神，全面落实好启动实施、学习研讨、查摆问题、整改整治、建章立制、开门教育等各项任务，确保学习教育有序有效开展。</w:t>
      </w:r>
    </w:p>
    <w:p w14:paraId="7D9200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0"/>
          <w:sz w:val="32"/>
          <w:szCs w:val="32"/>
          <w:lang w:val="en-US" w:eastAsia="zh-CN" w:bidi="ar"/>
        </w:rPr>
        <w:t>4.组织开展山东省“新春第一会”精神专题学习研讨。</w:t>
      </w:r>
      <w:r>
        <w:rPr>
          <w:rFonts w:hint="eastAsia" w:ascii="仿宋_GB2312" w:hAnsi="仿宋_GB2312" w:eastAsia="仿宋_GB2312" w:cs="仿宋_GB2312"/>
          <w:b w:val="0"/>
          <w:bCs w:val="0"/>
          <w:kern w:val="2"/>
          <w:sz w:val="32"/>
          <w:szCs w:val="32"/>
          <w:lang w:val="en-US" w:eastAsia="zh-CN" w:bidi="ar-SA"/>
        </w:rPr>
        <w:t>2月24日，省委召开全省干事创业担当尽责确保“十五五”开好局工作会议，动员全省上下进一步干事创业、担当尽责，以永不懈怠的精神状态和一往无前的奋斗姿态，扎实做好各项工作，确保“十五五”开好局、起好步。各基层党组织要立足工作实际，通过党委理论学习中心组集体学习、“三会一课”、主题党日、教职工大会等形式，组织会议精神的专题学习研讨，以更加饱满的热情、更加昂扬的斗志、更加务实的作风，锐意进取、扎实工作，加快推进现代化高水平大学建设，为教育强国强省建设作出新的更大贡献。</w:t>
      </w:r>
    </w:p>
    <w:p w14:paraId="3F4590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5.抓好党委四届八次全委（扩大）会议暨2026年工作部署会议精神的贯彻落实。</w:t>
      </w:r>
      <w:r>
        <w:rPr>
          <w:rFonts w:hint="eastAsia" w:ascii="仿宋_GB2312" w:hAnsi="仿宋_GB2312" w:eastAsia="仿宋_GB2312" w:cs="仿宋_GB2312"/>
          <w:b w:val="0"/>
          <w:bCs w:val="0"/>
          <w:sz w:val="32"/>
          <w:szCs w:val="32"/>
          <w:lang w:val="en-US" w:eastAsia="zh-CN"/>
        </w:rPr>
        <w:t>2月26日，学校召开了党委四届八次全委（扩大）会议暨2026年工作部署会议，落实全省“新春第一会”精神，系统总结2025年工作，部署安排2026年工作。各基层党组织要锚定</w:t>
      </w:r>
      <w:r>
        <w:rPr>
          <w:rFonts w:hint="default" w:ascii="仿宋_GB2312" w:hAnsi="仿宋_GB2312" w:eastAsia="仿宋_GB2312" w:cs="仿宋_GB2312"/>
          <w:b w:val="0"/>
          <w:bCs w:val="0"/>
          <w:sz w:val="32"/>
          <w:szCs w:val="32"/>
          <w:lang w:val="en-US" w:eastAsia="zh-CN"/>
        </w:rPr>
        <w:t>“十五五”</w:t>
      </w:r>
      <w:r>
        <w:rPr>
          <w:rFonts w:hint="eastAsia" w:ascii="仿宋_GB2312" w:hAnsi="仿宋_GB2312" w:eastAsia="仿宋_GB2312" w:cs="仿宋_GB2312"/>
          <w:b w:val="0"/>
          <w:bCs w:val="0"/>
          <w:sz w:val="32"/>
          <w:szCs w:val="32"/>
          <w:lang w:val="en-US" w:eastAsia="zh-CN"/>
        </w:rPr>
        <w:t>开局发力，结合工作实际，通过理论学习中心组集体学习、“三会一课”、主题党日、教职工大会等形式，组织会议精神的专题学习研讨并抓好贯彻落实，切实把思想和行动统一到学校党委的决策部署上来，全力推进“十五五”规划实施和2026年各项工作任务落实，确保“十五五”高质量开局起步，不断开创现代化高水平大学建设新局面。</w:t>
      </w:r>
    </w:p>
    <w:p w14:paraId="5FBE11B4">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6.其他内容。</w:t>
      </w:r>
      <w:r>
        <w:rPr>
          <w:rFonts w:hint="eastAsia" w:ascii="仿宋_GB2312" w:hAnsi="仿宋_GB2312" w:eastAsia="仿宋_GB2312" w:cs="仿宋_GB2312"/>
          <w:b w:val="0"/>
          <w:bCs w:val="0"/>
          <w:kern w:val="0"/>
          <w:sz w:val="32"/>
          <w:szCs w:val="32"/>
          <w:lang w:val="en-US" w:eastAsia="zh-CN" w:bidi="ar"/>
        </w:rPr>
        <w:t>各基层党组织要结合工作实际，及时做好党中央决策部署、省委工作要求和学校重大安排的学习贯彻落实。</w:t>
      </w:r>
    </w:p>
    <w:p w14:paraId="3E45C4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sz w:val="32"/>
          <w:szCs w:val="32"/>
          <w:lang w:val="en-US" w:eastAsia="zh-CN"/>
        </w:rPr>
        <w:t>二、学习参考</w:t>
      </w:r>
    </w:p>
    <w:p w14:paraId="502253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0"/>
          <w:sz w:val="32"/>
          <w:szCs w:val="32"/>
          <w:lang w:val="en-US" w:eastAsia="zh-CN" w:bidi="ar"/>
        </w:rPr>
        <w:t>1.习近平总书记在省部级主要领导干部学习贯彻党的二十届四中全会精神专题研讨班开班式上发表重要讲话</w:t>
      </w:r>
    </w:p>
    <w:p w14:paraId="170ED0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bookmarkStart w:id="0" w:name="_GoBack"/>
      <w:r>
        <w:rPr>
          <w:rFonts w:hint="eastAsia" w:ascii="仿宋_GB2312" w:hAnsi="仿宋_GB2312" w:eastAsia="仿宋_GB2312" w:cs="仿宋_GB2312"/>
          <w:b w:val="0"/>
          <w:bCs w:val="0"/>
          <w:kern w:val="2"/>
          <w:sz w:val="32"/>
          <w:szCs w:val="32"/>
          <w:lang w:val="en-US" w:eastAsia="zh-CN" w:bidi="ar-SA"/>
        </w:rPr>
        <w:t>https://www.12371.cn/2026/01/20/ARTI1768903890266151.shtml</w:t>
      </w:r>
      <w:bookmarkEnd w:id="0"/>
      <w:r>
        <w:rPr>
          <w:rFonts w:hint="eastAsia" w:ascii="仿宋_GB2312" w:hAnsi="仿宋_GB2312" w:eastAsia="仿宋_GB2312" w:cs="仿宋_GB2312"/>
          <w:b w:val="0"/>
          <w:bCs w:val="0"/>
          <w:kern w:val="2"/>
          <w:sz w:val="32"/>
          <w:szCs w:val="32"/>
          <w:lang w:val="en-US" w:eastAsia="zh-CN" w:bidi="ar-SA"/>
        </w:rPr>
        <w:t>）</w:t>
      </w:r>
    </w:p>
    <w:p w14:paraId="7E93B9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2.《习近平总书记关于树立和践行正确政绩观的重要论述摘编》</w:t>
      </w:r>
    </w:p>
    <w:p w14:paraId="3BD36F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（https://www.12371.cn/2026/02/24/ARTI1771921323677172.shtml，《论述摘编》后续发放至各二级党委）</w:t>
      </w:r>
    </w:p>
    <w:p w14:paraId="325D81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3.树立和践行正确政绩观学习教育部分学习材料</w:t>
      </w:r>
    </w:p>
    <w:p w14:paraId="21D2011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（1）中办印发《通知》在全党开展树立和践行正确政绩观学习教育</w:t>
      </w:r>
      <w:r>
        <w:rPr>
          <w:rFonts w:hint="eastAsia" w:ascii="楷体" w:hAnsi="楷体" w:eastAsia="楷体" w:cs="楷体"/>
          <w:b w:val="0"/>
          <w:bCs w:val="0"/>
          <w:kern w:val="0"/>
          <w:sz w:val="32"/>
          <w:szCs w:val="32"/>
          <w:lang w:val="en-US" w:eastAsia="zh-CN" w:bidi="ar"/>
        </w:rPr>
        <w:t xml:space="preserve">  </w:t>
      </w:r>
    </w:p>
    <w:p w14:paraId="54F771B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楷体" w:hAnsi="楷体" w:eastAsia="楷体" w:cs="楷体"/>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（https://www.12371.cn/2026/02/23/ARTI1771848099115606.shtml）</w:t>
      </w:r>
    </w:p>
    <w:p w14:paraId="4A5D7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（2）中央党的建设工作领导小组召开会议 研究部署树立和践行正确政绩观学习教育工作</w:t>
      </w:r>
    </w:p>
    <w:p w14:paraId="4A73BDC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（https://www.12371.cn/2026/02/24/ARTI1771931792364705.shtml）</w:t>
      </w:r>
    </w:p>
    <w:p w14:paraId="75CB5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（3）为人民出政绩 以实干出政绩——习近平总书记引领全党以正确政绩观干事创业</w:t>
      </w:r>
    </w:p>
    <w:p w14:paraId="598B01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（https://www.12371.cn/2026/02/27/ARTI1772153945397806.shtml）</w:t>
      </w:r>
    </w:p>
    <w:p w14:paraId="5AE14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（4）习近平：让愿担当、敢担当、善担当蔚然成风</w:t>
      </w:r>
    </w:p>
    <w:p w14:paraId="1FA384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（https://www.12371.cn/2026/02/28/ARTI1772266603533597.shtml）</w:t>
      </w:r>
    </w:p>
    <w:p w14:paraId="72CBB0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（5）省委常委会会议暨省委党的建设工作领导小组会议召开部署启动我省树立和践行正确政绩观学习教育工作</w:t>
      </w:r>
    </w:p>
    <w:p w14:paraId="64C84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（https://mp.weixin.qq.com/s/qJQIAEJQlM3NYcfY8fsGwg）</w:t>
      </w:r>
    </w:p>
    <w:p w14:paraId="6779F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4.山东省干事创业担当尽责确保“十五五”开好局工作会议召开</w:t>
      </w:r>
    </w:p>
    <w:p w14:paraId="350978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（https://www.dtdjzx.gov.cn/staticPage/dtsy/shizhengyaowen/20260224/2912979.html）</w:t>
      </w:r>
    </w:p>
    <w:p w14:paraId="5BCF63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5.2026年全国全省教育工作会议精神学习材料</w:t>
      </w:r>
    </w:p>
    <w:p w14:paraId="39BC2B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（http://www.moe.gov.cn/jyb_xwfb/xw_zt/moe_357/2026/2026_zt02/）</w:t>
      </w:r>
    </w:p>
    <w:p w14:paraId="464D76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（http://edu.shandong.gov.cn/art/2026/1/23/art_11969_10345008.html）</w:t>
      </w:r>
    </w:p>
    <w:p w14:paraId="240143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6.党委四届八次全委（扩大）会议暨2026年工作部署会议精神学习材料</w:t>
      </w:r>
    </w:p>
    <w:p w14:paraId="72A114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（https://lgwindow.sdut.edu.cn/info/1003/57160.htm）</w:t>
      </w:r>
    </w:p>
    <w:p w14:paraId="0AE9C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7.教育部思想政治工作司司长魏士强：坚持全员全过程全方位全领域育人 全面推进新时代立德树人工程落地见效</w:t>
      </w:r>
    </w:p>
    <w:p w14:paraId="6557EE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（https://www.sizhengwang.cn/a/dxjy_llsk/260129/2329453.shtml）</w:t>
      </w:r>
    </w:p>
    <w:p w14:paraId="489BC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8.教育部高等教育司司长周天华：全面提高人才自主培养质量 加快构建自强卓越的高等教育体系</w:t>
      </w:r>
    </w:p>
    <w:p w14:paraId="5564E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2"/>
          <w:sz w:val="32"/>
          <w:szCs w:val="32"/>
          <w:lang w:val="en-US" w:eastAsia="zh-CN" w:bidi="ar-SA"/>
        </w:rPr>
        <w:t>（https://www.sizhengwang.cn/a/dxjy_llsk/260130/2329751.shtml）</w:t>
      </w:r>
    </w:p>
    <w:p w14:paraId="6F2984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各二级党委要结合组织生活指南，统筹推进各党组织党员经常性教育学习计划，指导所辖党组织和党员高质量开展党的组织生活，要坚持线上与线下相结合、学理论与重实践相结合，用好用足用活有效阵地，切实提升党内政治生活质效；要树牢党建与业务一体推进、深度融合的理念，结合学科专业特点精心设计组织生活内容，创新探索“双向研讨”机制，切实增强党内政治生活的吸引力和实效性。</w:t>
      </w:r>
    </w:p>
    <w:p w14:paraId="242385AA">
      <w:pPr>
        <w:keepNext w:val="0"/>
        <w:keepLines w:val="0"/>
        <w:pageBreakBefore w:val="0"/>
        <w:kinsoku/>
        <w:overflowPunct/>
        <w:topLinePunct w:val="0"/>
        <w:autoSpaceDE/>
        <w:autoSpaceDN/>
        <w:bidi w:val="0"/>
        <w:adjustRightInd/>
        <w:snapToGrid/>
        <w:spacing w:line="560" w:lineRule="exact"/>
        <w:textAlignment w:val="auto"/>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139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7174"/>
    <w:rsid w:val="03C55E5C"/>
    <w:rsid w:val="0972418C"/>
    <w:rsid w:val="09FE75F3"/>
    <w:rsid w:val="0A1D552E"/>
    <w:rsid w:val="0C0C18D2"/>
    <w:rsid w:val="0DDF2AFB"/>
    <w:rsid w:val="11050ACA"/>
    <w:rsid w:val="13E56991"/>
    <w:rsid w:val="148461AA"/>
    <w:rsid w:val="18F16E26"/>
    <w:rsid w:val="198033E4"/>
    <w:rsid w:val="1FE3205D"/>
    <w:rsid w:val="24C30EA1"/>
    <w:rsid w:val="26101CBE"/>
    <w:rsid w:val="28F306BC"/>
    <w:rsid w:val="2ECF6A3D"/>
    <w:rsid w:val="2F5B6476"/>
    <w:rsid w:val="303D70EA"/>
    <w:rsid w:val="315947EF"/>
    <w:rsid w:val="31D71BB7"/>
    <w:rsid w:val="34E22D4D"/>
    <w:rsid w:val="38D46E50"/>
    <w:rsid w:val="3C823306"/>
    <w:rsid w:val="3E2826A4"/>
    <w:rsid w:val="42206C63"/>
    <w:rsid w:val="46391C12"/>
    <w:rsid w:val="47F646ED"/>
    <w:rsid w:val="4E324158"/>
    <w:rsid w:val="4EDD3783"/>
    <w:rsid w:val="557547C5"/>
    <w:rsid w:val="5BDD5DA4"/>
    <w:rsid w:val="5FD21144"/>
    <w:rsid w:val="64055F8C"/>
    <w:rsid w:val="69690D6B"/>
    <w:rsid w:val="696F0988"/>
    <w:rsid w:val="6D4B0788"/>
    <w:rsid w:val="6E922B12"/>
    <w:rsid w:val="7000707A"/>
    <w:rsid w:val="72F35B4A"/>
    <w:rsid w:val="74842EFD"/>
    <w:rsid w:val="76377AFB"/>
    <w:rsid w:val="769B0872"/>
    <w:rsid w:val="78C37D6C"/>
    <w:rsid w:val="7B8D37DB"/>
    <w:rsid w:val="7D38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customStyle="1" w:styleId="11">
    <w:name w:val="标题 1 Char"/>
    <w:link w:val="2"/>
    <w:locked/>
    <w:uiPriority w:val="99"/>
    <w:rPr>
      <w:rFonts w:ascii="Times New Roman" w:hAnsi="Times New Roman" w:eastAsia="楷体" w:cs="宋体"/>
      <w:b/>
      <w:bCs/>
      <w:kern w:val="36"/>
      <w:sz w:val="32"/>
      <w:szCs w:val="4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9c9e4938-d0e0-4d29-8c09-6b001315107d</errorID>
      <errorWord>理论与重实践相结合</errorWord>
      <group>L1_Political</group>
      <groupName>政治性问题</groupName>
      <ability>L2_Keyword</ability>
      <abilityName>固定表述</abilityName>
      <candidateList>
        <item>理论与实践相结合</item>
      </candidateList>
      <explain>词汇“理论与实践相结合”在特定场景下为固定表述形式，请确认此处的“理论与重实践相结合”是否存在不当。</explain>
      <paraID>6F2984D5</paraID>
      <start>70</start>
      <end>79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92ba8-a3e7-47e0-9eef-a774a4d41da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2265</Words>
  <Characters>3067</Characters>
  <Lines>0</Lines>
  <Paragraphs>0</Paragraphs>
  <TotalTime>54</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2024-11-28T08:44:00Z</dcterms:created>
  <dc:creator>Zhu</dc:creator>
  <cp:lastModifiedBy>朱岩</cp:lastModifiedBy>
  <cp:lastPrinted>2026-02-27T10:48:00Z</cp:lastPrinted>
  <dcterms:modified xsi:type="dcterms:W3CDTF">2026-03-02T01:01:07Z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41212A6C215445108864FDB2E04755AA_12</vt:lpwstr>
  </property>
  <property fmtid="{D5CDD505-2E9C-101B-9397-08002B2CF9AE}" pid="4" name="KSOTemplateDocerSaveRecord">
    <vt:lpwstr>eyJoZGlkIjoiY2IzNjQ1NTRkNDIwZDI5NzUzZTRiNjgyOGQ1ZmI5YjkiLCJ1c2VySWQiOiI0MjM1NDI1NjgifQ==</vt:lpwstr>
  </property>
</Properties>
</file>