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9E72">
      <w:pPr>
        <w:pStyle w:val="8"/>
        <w:spacing w:after="0" w:afterAutospacing="0"/>
        <w:jc w:val="center"/>
        <w:rPr>
          <w:rFonts w:hint="eastAsia" w:ascii="方正小标宋简体" w:eastAsia="方正小标宋简体"/>
          <w:bCs/>
          <w:color w:val="FF0000"/>
          <w:spacing w:val="20"/>
          <w:w w:val="70"/>
          <w:sz w:val="100"/>
          <w:szCs w:val="100"/>
        </w:rPr>
      </w:pPr>
      <w:r>
        <w:rPr>
          <w:rFonts w:hint="eastAsia" w:ascii="方正小标宋简体" w:eastAsia="方正小标宋简体"/>
          <w:bCs/>
          <w:color w:val="FF0000"/>
          <w:spacing w:val="20"/>
          <w:w w:val="70"/>
          <w:sz w:val="100"/>
          <w:szCs w:val="100"/>
        </w:rPr>
        <w:t>山东理工大学党委组织部</w:t>
      </w:r>
    </w:p>
    <w:p w14:paraId="616317E9">
      <w:pPr>
        <w:spacing w:before="234" w:beforeLines="75" w:line="560" w:lineRule="exact"/>
        <w:jc w:val="center"/>
        <w:rPr>
          <w:rFonts w:hint="eastAsia" w:ascii="仿宋" w:hAnsi="仿宋" w:eastAsia="仿宋"/>
          <w:spacing w:val="20"/>
          <w:w w:val="80"/>
          <w:sz w:val="32"/>
          <w:szCs w:val="32"/>
          <w:lang w:eastAsia="zh-CN"/>
        </w:rPr>
      </w:pPr>
      <w:r>
        <w:rPr>
          <w:rFonts w:hint="eastAsia"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89535</wp:posOffset>
                </wp:positionV>
                <wp:extent cx="560578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560578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7.05pt;height:0pt;width:441.4pt;z-index:251659264;mso-width-relative:page;mso-height-relative:page;" filled="f" stroked="t" coordsize="21600,21600" o:gfxdata="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s8jbUAAAABwEAAA8AAAAAAAAAAQAgAAAAIgAAAGRycy9kb3ducmV2&#10;LnhtbFBLAQIUABQAAAAIAIdO4kBmD4V0AAIAAO0DAAAOAAAAAAAAAAEAIAAAACMBAABkcnMvZTJv&#10;RG9jLnhtbFBLBQYAAAAABgAGAFkBAACVBQAAAAA=&#10;">
                <v:fill on="f" focussize="0,0"/>
                <v:stroke weight="1.25pt" color="#FF0000" joinstyle="round"/>
                <v:imagedata o:title=""/>
                <o:lock v:ext="edit" aspectratio="f"/>
              </v:shape>
            </w:pict>
          </mc:Fallback>
        </mc:AlternateContent>
      </w:r>
      <w:r>
        <w:rPr>
          <w:rFonts w:hint="eastAsia" w:ascii="仿宋" w:hAnsi="仿宋" w:eastAsia="仿宋" w:cs="’Times New Roman’"/>
          <w:sz w:val="32"/>
          <w:szCs w:val="32"/>
        </w:rPr>
        <w:t xml:space="preserve">                                  </w:t>
      </w:r>
    </w:p>
    <w:p w14:paraId="4B338B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p>
    <w:p w14:paraId="6CF9C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关于印发《山东理工大学</w:t>
      </w:r>
    </w:p>
    <w:p w14:paraId="7F9DD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2024年12月党的组织生活指南》的通知</w:t>
      </w:r>
    </w:p>
    <w:p w14:paraId="339BC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3B3D6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各二级党委：</w:t>
      </w:r>
    </w:p>
    <w:p w14:paraId="682D94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为进一步规范党的组织生活，提高党内政治生活质量，增强党组织的政治功能和组织功能，提高党的组织体系建设整体效能，结合学校实际，现印发12月份党的组织生活指南，请结合实际贯彻落实。</w:t>
      </w:r>
    </w:p>
    <w:p w14:paraId="2E1447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721C405">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C483D54">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组织部</w:t>
      </w:r>
    </w:p>
    <w:p w14:paraId="113DAA89">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2024年12月5日</w:t>
      </w:r>
    </w:p>
    <w:p w14:paraId="35E5EDE2">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DE8D57F">
      <w:pPr>
        <w:pStyle w:val="5"/>
        <w:rPr>
          <w:rFonts w:hint="eastAsia" w:ascii="仿宋_GB2312" w:hAnsi="仿宋_GB2312" w:eastAsia="仿宋_GB2312" w:cs="仿宋_GB2312"/>
          <w:sz w:val="32"/>
          <w:szCs w:val="32"/>
          <w:lang w:val="en-US" w:eastAsia="zh-CN"/>
        </w:rPr>
      </w:pPr>
    </w:p>
    <w:p w14:paraId="739AB375">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7FDD87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山东理工大学2024年12月党的组织生活指南</w:t>
      </w:r>
    </w:p>
    <w:p w14:paraId="41E7E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黑体" w:eastAsia="黑体" w:cs="黑体"/>
          <w:b w:val="0"/>
          <w:bCs w:val="0"/>
          <w:sz w:val="32"/>
          <w:szCs w:val="32"/>
          <w:lang w:val="en-US" w:eastAsia="zh-CN"/>
        </w:rPr>
      </w:pPr>
    </w:p>
    <w:p w14:paraId="4FAEF1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一、主要内容</w:t>
      </w:r>
    </w:p>
    <w:p w14:paraId="3F40179F">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1.学习贯彻全国全省教育大会精神。</w:t>
      </w:r>
      <w:r>
        <w:rPr>
          <w:rFonts w:hint="eastAsia" w:ascii="仿宋_GB2312" w:hAnsi="仿宋_GB2312" w:eastAsia="仿宋_GB2312" w:cs="仿宋_GB2312"/>
          <w:b w:val="0"/>
          <w:bCs w:val="0"/>
          <w:sz w:val="32"/>
          <w:szCs w:val="32"/>
          <w:lang w:val="en-US" w:eastAsia="zh-CN"/>
        </w:rPr>
        <w:t>9月9日至10日，全国教育大会在北京召开，中共中央总书记、国家主席、中央军委主席习近平出席会议并发表重要讲话；11月28日上午，全省教育大会在济南召开，省委书记林武出席会议并讲话；9月25日上午，校党委书记胡兴禹主持校党委理论学习中心组集体学习，对学习宣传贯彻落实重要讲话精神作出安排部署；10月26日，学校印发了《中共山东理工大学委员会深入学习贯彻习近平总书记重要讲话和全国教育大会精神工作方案》。请各基层党组织结合工作实际，通过理论学习中心组集体学习、“三会一课”、主题党日、教职工政治理论学</w:t>
      </w:r>
      <w:r>
        <w:rPr>
          <w:rFonts w:hint="default" w:ascii="仿宋_GB2312" w:hAnsi="仿宋_GB2312" w:eastAsia="仿宋_GB2312" w:cs="仿宋_GB2312"/>
          <w:b w:val="0"/>
          <w:bCs w:val="0"/>
          <w:sz w:val="32"/>
          <w:szCs w:val="32"/>
          <w:lang w:val="en-US" w:eastAsia="zh-CN"/>
        </w:rPr>
        <w:t>习</w:t>
      </w:r>
      <w:r>
        <w:rPr>
          <w:rFonts w:hint="eastAsia" w:ascii="仿宋_GB2312" w:hAnsi="仿宋_GB2312" w:eastAsia="仿宋_GB2312" w:cs="仿宋_GB2312"/>
          <w:b w:val="0"/>
          <w:bCs w:val="0"/>
          <w:sz w:val="32"/>
          <w:szCs w:val="32"/>
          <w:lang w:val="en-US" w:eastAsia="zh-CN"/>
        </w:rPr>
        <w:t>等，组织所辖师生开展专题学习研讨并抓好贯彻落实，切实教育引导广大师生员工立足本职，推进高水平大学建设，积极投身教育强国、教育强省建设伟业之中。</w:t>
      </w:r>
    </w:p>
    <w:p w14:paraId="2F8A0D62">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2.组织开展《关于激励广大党员充分发挥先锋模范作用的实施意见》专题学习研讨。</w:t>
      </w:r>
      <w:r>
        <w:rPr>
          <w:rFonts w:hint="eastAsia" w:ascii="仿宋_GB2312" w:hAnsi="仿宋_GB2312" w:eastAsia="仿宋_GB2312" w:cs="仿宋_GB2312"/>
          <w:b w:val="0"/>
          <w:bCs w:val="0"/>
          <w:sz w:val="32"/>
          <w:szCs w:val="32"/>
          <w:lang w:val="en-US" w:eastAsia="zh-CN"/>
        </w:rPr>
        <w:t>2024年11月22日，学校印发了《关于激励广大党员充分发挥先锋模范作用的实施意见》（组织函〔2024〕23号），请各基层党组织结合工作实际，通过理论学习中心组集体学习、“三会一课”、主题党日等，组织所辖党员开展专题学习研讨并抓好贯彻落实，切实</w:t>
      </w:r>
      <w:r>
        <w:rPr>
          <w:rFonts w:hint="default" w:ascii="仿宋_GB2312" w:hAnsi="仿宋_GB2312" w:eastAsia="仿宋_GB2312" w:cs="仿宋_GB2312"/>
          <w:b w:val="0"/>
          <w:bCs w:val="0"/>
          <w:sz w:val="32"/>
          <w:szCs w:val="32"/>
          <w:lang w:val="en-US" w:eastAsia="zh-CN"/>
        </w:rPr>
        <w:t>把充分发挥党员先锋模范作用作为加强党员队伍建设的重要内容</w:t>
      </w:r>
      <w:r>
        <w:rPr>
          <w:rFonts w:hint="eastAsia" w:ascii="仿宋_GB2312" w:hAnsi="仿宋_GB2312" w:eastAsia="仿宋_GB2312" w:cs="仿宋_GB2312"/>
          <w:b w:val="0"/>
          <w:bCs w:val="0"/>
          <w:sz w:val="32"/>
          <w:szCs w:val="32"/>
          <w:lang w:val="en-US" w:eastAsia="zh-CN"/>
        </w:rPr>
        <w:t>，创</w:t>
      </w:r>
      <w:r>
        <w:rPr>
          <w:rFonts w:hint="default" w:ascii="仿宋_GB2312" w:hAnsi="仿宋_GB2312" w:eastAsia="仿宋_GB2312" w:cs="仿宋_GB2312"/>
          <w:b w:val="0"/>
          <w:bCs w:val="0"/>
          <w:sz w:val="32"/>
          <w:szCs w:val="32"/>
          <w:lang w:val="en-US" w:eastAsia="zh-CN"/>
        </w:rPr>
        <w:t>新思路举措，健全平台载体，加大关怀力度，积极创造有利于党员作用发挥的良好政治生态和工作条件</w:t>
      </w:r>
      <w:r>
        <w:rPr>
          <w:rFonts w:hint="eastAsia" w:ascii="仿宋_GB2312" w:hAnsi="仿宋_GB2312" w:eastAsia="仿宋_GB2312" w:cs="仿宋_GB2312"/>
          <w:b w:val="0"/>
          <w:bCs w:val="0"/>
          <w:sz w:val="32"/>
          <w:szCs w:val="32"/>
          <w:lang w:val="en-US" w:eastAsia="zh-CN"/>
        </w:rPr>
        <w:t>。</w:t>
      </w:r>
    </w:p>
    <w:p w14:paraId="7AC9E4A5">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3.组织开展《关于进一步推进教师党支部书记“双带头人”培育工作的意见》专题学习研讨。</w:t>
      </w:r>
      <w:r>
        <w:rPr>
          <w:rFonts w:hint="eastAsia" w:ascii="仿宋_GB2312" w:hAnsi="仿宋_GB2312" w:eastAsia="仿宋_GB2312" w:cs="仿宋_GB2312"/>
          <w:b w:val="0"/>
          <w:bCs w:val="0"/>
          <w:sz w:val="32"/>
          <w:szCs w:val="32"/>
          <w:lang w:val="en-US" w:eastAsia="zh-CN"/>
        </w:rPr>
        <w:t>2024年11月26日，学校印发了《关于进一步推进教师党支部书记“双带头人”培育工作的意见》（组织函〔2024〕25号），请各学院党委组织所辖教师党支部，通过“三会一课”、主题党日、教职工政治理论学习等开展专题学习研讨并抓好贯彻落实，进一步明确</w:t>
      </w:r>
      <w:r>
        <w:rPr>
          <w:rFonts w:hint="default" w:ascii="仿宋_GB2312" w:hAnsi="仿宋_GB2312" w:eastAsia="仿宋_GB2312" w:cs="仿宋_GB2312"/>
          <w:b w:val="0"/>
          <w:bCs w:val="0"/>
          <w:sz w:val="32"/>
          <w:szCs w:val="32"/>
          <w:lang w:val="en-US" w:eastAsia="zh-CN"/>
        </w:rPr>
        <w:t>“双带头人”</w:t>
      </w:r>
      <w:r>
        <w:rPr>
          <w:rFonts w:hint="eastAsia" w:ascii="仿宋_GB2312" w:hAnsi="仿宋_GB2312" w:eastAsia="仿宋_GB2312" w:cs="仿宋_GB2312"/>
          <w:b w:val="0"/>
          <w:bCs w:val="0"/>
          <w:sz w:val="32"/>
          <w:szCs w:val="32"/>
          <w:lang w:val="en-US" w:eastAsia="zh-CN"/>
        </w:rPr>
        <w:t>培育工作目标，把握培育方法，健全教</w:t>
      </w:r>
      <w:r>
        <w:rPr>
          <w:rFonts w:hint="default" w:ascii="仿宋_GB2312" w:hAnsi="仿宋_GB2312" w:eastAsia="仿宋_GB2312" w:cs="仿宋_GB2312"/>
          <w:b w:val="0"/>
          <w:bCs w:val="0"/>
          <w:sz w:val="32"/>
          <w:szCs w:val="32"/>
          <w:lang w:val="en-US" w:eastAsia="zh-CN"/>
        </w:rPr>
        <w:t>师党支部书记履职尽责、培养培育、管理监督、激励保障、示范带动等机制</w:t>
      </w:r>
      <w:r>
        <w:rPr>
          <w:rFonts w:hint="eastAsia" w:ascii="仿宋_GB2312" w:hAnsi="仿宋_GB2312" w:eastAsia="仿宋_GB2312" w:cs="仿宋_GB2312"/>
          <w:b w:val="0"/>
          <w:bCs w:val="0"/>
          <w:sz w:val="32"/>
          <w:szCs w:val="32"/>
          <w:lang w:val="en-US" w:eastAsia="zh-CN"/>
        </w:rPr>
        <w:t>，着</w:t>
      </w:r>
      <w:r>
        <w:rPr>
          <w:rFonts w:hint="default" w:ascii="仿宋_GB2312" w:hAnsi="仿宋_GB2312" w:eastAsia="仿宋_GB2312" w:cs="仿宋_GB2312"/>
          <w:b w:val="0"/>
          <w:bCs w:val="0"/>
          <w:sz w:val="32"/>
          <w:szCs w:val="32"/>
          <w:lang w:val="en-US" w:eastAsia="zh-CN"/>
        </w:rPr>
        <w:t>力把教师党支部书记队伍建设成为学校党建和业务双融合、双促进的中坚骨干力量，把教师党支部建设成为学校基层坚强战斗堡垒</w:t>
      </w:r>
      <w:r>
        <w:rPr>
          <w:rFonts w:hint="eastAsia" w:ascii="仿宋_GB2312" w:hAnsi="仿宋_GB2312" w:eastAsia="仿宋_GB2312" w:cs="仿宋_GB2312"/>
          <w:b w:val="0"/>
          <w:bCs w:val="0"/>
          <w:sz w:val="32"/>
          <w:szCs w:val="32"/>
          <w:lang w:val="en-US" w:eastAsia="zh-CN"/>
        </w:rPr>
        <w:t>。</w:t>
      </w:r>
    </w:p>
    <w:p w14:paraId="411C4E73">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4.组织开展《山东理工大学党支部书记工作例会制度》专题学习研讨。</w:t>
      </w:r>
      <w:r>
        <w:rPr>
          <w:rFonts w:hint="eastAsia" w:ascii="仿宋_GB2312" w:hAnsi="仿宋_GB2312" w:eastAsia="仿宋_GB2312" w:cs="仿宋_GB2312"/>
          <w:b w:val="0"/>
          <w:bCs w:val="0"/>
          <w:sz w:val="32"/>
          <w:szCs w:val="32"/>
          <w:lang w:val="en-US" w:eastAsia="zh-CN"/>
        </w:rPr>
        <w:t>2024年11月29日，学校印发了《山东理工大学党支部书记工作例会制度》（</w:t>
      </w:r>
      <w:r>
        <w:rPr>
          <w:rFonts w:hint="default" w:ascii="仿宋_GB2312" w:hAnsi="仿宋_GB2312" w:eastAsia="仿宋_GB2312" w:cs="仿宋_GB2312"/>
          <w:b w:val="0"/>
          <w:bCs w:val="0"/>
          <w:sz w:val="32"/>
          <w:szCs w:val="32"/>
          <w:lang w:val="en-US" w:eastAsia="zh-CN"/>
        </w:rPr>
        <w:t>组织函〔2024〕26号</w:t>
      </w:r>
      <w:r>
        <w:rPr>
          <w:rFonts w:hint="eastAsia" w:ascii="仿宋_GB2312" w:hAnsi="仿宋_GB2312" w:eastAsia="仿宋_GB2312" w:cs="仿宋_GB2312"/>
          <w:b w:val="0"/>
          <w:bCs w:val="0"/>
          <w:sz w:val="32"/>
          <w:szCs w:val="32"/>
          <w:lang w:val="en-US" w:eastAsia="zh-CN"/>
        </w:rPr>
        <w:t>），请各二级党委通过理论学习中心组集体学习、党支部书记工作例会等开展专题学习研讨并抓好贯彻落实。落实党支部书记工作例会制度是确</w:t>
      </w:r>
      <w:r>
        <w:rPr>
          <w:rFonts w:hint="default" w:ascii="仿宋_GB2312" w:hAnsi="仿宋_GB2312" w:eastAsia="仿宋_GB2312" w:cs="仿宋_GB2312"/>
          <w:b w:val="0"/>
          <w:bCs w:val="0"/>
          <w:sz w:val="32"/>
          <w:szCs w:val="32"/>
          <w:lang w:val="en-US" w:eastAsia="zh-CN"/>
        </w:rPr>
        <w:t>保党支部贯彻落实上级和学校党委各项决策部署，不断增强党支部书记履职能力，全面提升党支部建设水平</w:t>
      </w:r>
      <w:r>
        <w:rPr>
          <w:rFonts w:hint="eastAsia" w:ascii="仿宋_GB2312" w:hAnsi="仿宋_GB2312" w:eastAsia="仿宋_GB2312" w:cs="仿宋_GB2312"/>
          <w:b w:val="0"/>
          <w:bCs w:val="0"/>
          <w:sz w:val="32"/>
          <w:szCs w:val="32"/>
          <w:lang w:val="en-US" w:eastAsia="zh-CN"/>
        </w:rPr>
        <w:t>的重要举措，请各二级党委进一步明确会议内容，把握会议频次，严格会议程序，提高会议质量，切实</w:t>
      </w:r>
      <w:r>
        <w:rPr>
          <w:rFonts w:hint="default" w:ascii="仿宋_GB2312" w:hAnsi="仿宋_GB2312" w:eastAsia="仿宋_GB2312" w:cs="仿宋_GB2312"/>
          <w:b w:val="0"/>
          <w:bCs w:val="0"/>
          <w:sz w:val="32"/>
          <w:szCs w:val="32"/>
          <w:lang w:val="en-US" w:eastAsia="zh-CN"/>
        </w:rPr>
        <w:t>把党支部打造为坚持党的领导、落实立德树人根本任务的坚强堡垒</w:t>
      </w:r>
      <w:r>
        <w:rPr>
          <w:rFonts w:hint="eastAsia" w:ascii="仿宋_GB2312" w:hAnsi="仿宋_GB2312" w:eastAsia="仿宋_GB2312" w:cs="仿宋_GB2312"/>
          <w:b w:val="0"/>
          <w:bCs w:val="0"/>
          <w:sz w:val="32"/>
          <w:szCs w:val="32"/>
          <w:lang w:val="en-US" w:eastAsia="zh-CN"/>
        </w:rPr>
        <w:t>。</w:t>
      </w:r>
    </w:p>
    <w:p w14:paraId="5FBE11B4">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5.其他内容。</w:t>
      </w:r>
      <w:r>
        <w:rPr>
          <w:rFonts w:hint="eastAsia" w:ascii="仿宋_GB2312" w:hAnsi="仿宋_GB2312" w:eastAsia="仿宋_GB2312" w:cs="仿宋_GB2312"/>
          <w:b w:val="0"/>
          <w:bCs w:val="0"/>
          <w:kern w:val="0"/>
          <w:sz w:val="32"/>
          <w:szCs w:val="32"/>
          <w:lang w:val="en-US" w:eastAsia="zh-CN" w:bidi="ar"/>
        </w:rPr>
        <w:t>各基层党组织要结合工作实际，及时做好党中央决策部署、省委工作要求和学校</w:t>
      </w:r>
      <w:bookmarkStart w:id="0" w:name="_GoBack"/>
      <w:bookmarkEnd w:id="0"/>
      <w:r>
        <w:rPr>
          <w:rFonts w:hint="eastAsia" w:ascii="仿宋_GB2312" w:hAnsi="仿宋_GB2312" w:eastAsia="仿宋_GB2312" w:cs="仿宋_GB2312"/>
          <w:b w:val="0"/>
          <w:bCs w:val="0"/>
          <w:kern w:val="0"/>
          <w:sz w:val="32"/>
          <w:szCs w:val="32"/>
          <w:lang w:val="en-US" w:eastAsia="zh-CN" w:bidi="ar"/>
        </w:rPr>
        <w:t>重大安排的学习贯彻落实。</w:t>
      </w:r>
    </w:p>
    <w:p w14:paraId="3E45C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黑体" w:hAnsi="黑体" w:eastAsia="黑体" w:cs="黑体"/>
          <w:b w:val="0"/>
          <w:bCs w:val="0"/>
          <w:sz w:val="32"/>
          <w:szCs w:val="32"/>
          <w:lang w:val="en-US" w:eastAsia="zh-CN"/>
        </w:rPr>
        <w:t>二、学习参考</w:t>
      </w:r>
    </w:p>
    <w:p w14:paraId="17F21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1.全国全省教育大会精神学习材料</w:t>
      </w:r>
    </w:p>
    <w:p w14:paraId="2E08C6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（http://www.moe.gov.cn/jyb_xwfb/xw_zt/moe_357/2024/2024_zt16/）</w:t>
      </w:r>
    </w:p>
    <w:p w14:paraId="157927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（http://edu.shandong.gov.cn/col/col353226/index.html）</w:t>
      </w:r>
    </w:p>
    <w:p w14:paraId="757076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（https://lgwindow.sdut.edu.cn/info/1003/50968.htm）</w:t>
      </w:r>
    </w:p>
    <w:p w14:paraId="1151C5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2.习近平：必须坚持守正创新</w:t>
      </w:r>
    </w:p>
    <w:p w14:paraId="29CE2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（https://www.12371.cn/2024/11/30/ARTI1732950327797154.shtml）</w:t>
      </w:r>
    </w:p>
    <w:p w14:paraId="7D8C3C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（https://www.12371.cn/2024/11/30/ARTI1732950831662180.shtml）</w:t>
      </w:r>
    </w:p>
    <w:p w14:paraId="76329C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3.学习贯彻习近平法治思想学习材料</w:t>
      </w:r>
    </w:p>
    <w:p w14:paraId="11168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（https://www.moj.gov.cn/pub/sfbgw/zwgkztzl/xxxcgcxjpfzsx/index.html）</w:t>
      </w:r>
    </w:p>
    <w:p w14:paraId="74C3F3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4.国家宪法日，学习习近平总书记重要论述</w:t>
      </w:r>
    </w:p>
    <w:p w14:paraId="0F783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（https://www.moj.gov.cn/pub/sfbgw/gwxw/ttxw/202412/t20241204_510674.html）</w:t>
      </w:r>
    </w:p>
    <w:p w14:paraId="721345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5.林武在国家宪法日座谈会上强调 扎实推进宪法实施和宣传教育工作 为谱写中国式现代化山东篇章提供坚实保障</w:t>
      </w:r>
    </w:p>
    <w:p w14:paraId="5E47CA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（https://www.dtdjzx.gov.cn/staticPage/dtsy/shizhengyaowen/20241204/2876163.html）</w:t>
      </w:r>
    </w:p>
    <w:p w14:paraId="321207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6.李干杰在党员队伍建设工作座谈会上强调 从严从实做好发展党员和党员教育管理工作</w:t>
      </w:r>
    </w:p>
    <w:p w14:paraId="22700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（https://www.12371.cn/2024/11/30/ARTI1732941711130933.shtml）</w:t>
      </w:r>
    </w:p>
    <w:p w14:paraId="7CC326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7.《关于激励广大党员充分发挥先锋模范作用的实施意见》《关于进一步推进教师党支部书记“双带头人”培育工作的意见》《山东理工大学党支部书记工作例会制度》学习材料</w:t>
      </w:r>
    </w:p>
    <w:p w14:paraId="0416F5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（https://ehall.sdut.edu.cn/oadt/sys/newoabmwj/*default/index.do?THEME=millennium#/bmwjck）</w:t>
      </w:r>
    </w:p>
    <w:p w14:paraId="4F805E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（https://ehall.sdut.edu.cn/oadt/sys/newoabmwj/*default/index.do?THEME=millennium#/bmwjck）</w:t>
      </w:r>
    </w:p>
    <w:p w14:paraId="4DA7BA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（https://ehall.sdut.edu.cn/oadt/sys/newoabmwj/*default/index.do?THEME=millennium#/bmwjck）</w:t>
      </w:r>
    </w:p>
    <w:p w14:paraId="3B9A8E7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8.湖南大学：坚持学思践悟 聚焦高质量发展 推动示范高校创建  </w:t>
      </w:r>
    </w:p>
    <w:p w14:paraId="778480A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（https://mp.weixin.qq.com/s?__biz=MzU0ODQ5MTg0OQ==&amp;mid=2247634478&amp;idx=1&amp;sn=c26005e186ce0ebeacc7348e5ffeaf60&amp;chksm=fa063af73c57a6098b1f206c72bd0c0ecee0c88f1360e9aedf9484d95786b0aa46f1065edea9&amp;scene=27）</w:t>
      </w:r>
    </w:p>
    <w:p w14:paraId="5B6E15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9.东北农业大学：打造“三步法”培训模式 强化“双带头人”教师党支部书记队伍建设</w:t>
      </w:r>
    </w:p>
    <w:p w14:paraId="048932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https://www.sizhengwang.cn/a/dxjy_djtz/241118/1964874.shtml</w:t>
      </w:r>
      <w:r>
        <w:rPr>
          <w:rFonts w:hint="eastAsia" w:ascii="仿宋_GB2312" w:hAnsi="仿宋_GB2312" w:eastAsia="仿宋_GB2312" w:cs="仿宋_GB2312"/>
          <w:b w:val="0"/>
          <w:bCs w:val="0"/>
          <w:kern w:val="2"/>
          <w:sz w:val="32"/>
          <w:szCs w:val="32"/>
          <w:lang w:val="en-US" w:eastAsia="zh-CN" w:bidi="ar-SA"/>
        </w:rPr>
        <w:t>）</w:t>
      </w:r>
    </w:p>
    <w:p w14:paraId="6F2984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2"/>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各二级党委要结合组织生活指南，统筹推进各党组织党员经常性教育学习计划，指导所辖党组织和党员高质量开展党的组织生活，要坚持线上与线下相结合、学理论与重实践相结合，用好用足用活有效阵地，切实提升党内政治生活质效；要树牢党建与业务一体推进、深度融合的理念，结合学科专业特点精心设计组织生活内容，创新探索“双向研讨”机制，切实增强党内政治生活的吸引力和实效性。</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139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DB4A">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4DB4A">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jQ1NTRkNDIwZDI5NzUzZTRiNjgyOGQ1ZmI5YjkifQ=="/>
  </w:docVars>
  <w:rsids>
    <w:rsidRoot w:val="00000000"/>
    <w:rsid w:val="02216442"/>
    <w:rsid w:val="02FD76BC"/>
    <w:rsid w:val="0680729D"/>
    <w:rsid w:val="093140C6"/>
    <w:rsid w:val="0C7E427E"/>
    <w:rsid w:val="0D7D1154"/>
    <w:rsid w:val="0EA56282"/>
    <w:rsid w:val="10953945"/>
    <w:rsid w:val="10F15E93"/>
    <w:rsid w:val="143F232A"/>
    <w:rsid w:val="15C34284"/>
    <w:rsid w:val="1A587D32"/>
    <w:rsid w:val="1A621BF6"/>
    <w:rsid w:val="1CCD590E"/>
    <w:rsid w:val="1E9549E6"/>
    <w:rsid w:val="1FBC0EEE"/>
    <w:rsid w:val="227D59E0"/>
    <w:rsid w:val="22FE30CF"/>
    <w:rsid w:val="2368114D"/>
    <w:rsid w:val="24BD1AFD"/>
    <w:rsid w:val="256043BF"/>
    <w:rsid w:val="25D90D35"/>
    <w:rsid w:val="26AE0493"/>
    <w:rsid w:val="2B6633E0"/>
    <w:rsid w:val="2BC37160"/>
    <w:rsid w:val="2BF0264B"/>
    <w:rsid w:val="2DEC5F77"/>
    <w:rsid w:val="2F161F5A"/>
    <w:rsid w:val="2FAE53D5"/>
    <w:rsid w:val="2FCD67FF"/>
    <w:rsid w:val="35216B3A"/>
    <w:rsid w:val="398F0CF0"/>
    <w:rsid w:val="39AC56D7"/>
    <w:rsid w:val="3C4741D0"/>
    <w:rsid w:val="3D164244"/>
    <w:rsid w:val="3DD91093"/>
    <w:rsid w:val="3E134ABB"/>
    <w:rsid w:val="3FD635B3"/>
    <w:rsid w:val="40970E8F"/>
    <w:rsid w:val="42707BEA"/>
    <w:rsid w:val="42E83C24"/>
    <w:rsid w:val="46B4210C"/>
    <w:rsid w:val="46C670C9"/>
    <w:rsid w:val="4A0A26D2"/>
    <w:rsid w:val="4A374BCA"/>
    <w:rsid w:val="4F597314"/>
    <w:rsid w:val="513625DB"/>
    <w:rsid w:val="53580FEE"/>
    <w:rsid w:val="53F006E8"/>
    <w:rsid w:val="57160908"/>
    <w:rsid w:val="597442E4"/>
    <w:rsid w:val="5A2514E0"/>
    <w:rsid w:val="5D44579F"/>
    <w:rsid w:val="63D25FA7"/>
    <w:rsid w:val="65510D5D"/>
    <w:rsid w:val="66BA1100"/>
    <w:rsid w:val="66DC0AFB"/>
    <w:rsid w:val="67803B7C"/>
    <w:rsid w:val="67883B20"/>
    <w:rsid w:val="6E0C76AD"/>
    <w:rsid w:val="6F991C7F"/>
    <w:rsid w:val="6FF45C2A"/>
    <w:rsid w:val="6FFD3FBC"/>
    <w:rsid w:val="703A0A1A"/>
    <w:rsid w:val="713F23B2"/>
    <w:rsid w:val="72F925C2"/>
    <w:rsid w:val="7DE9174C"/>
    <w:rsid w:val="7F33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1816</Words>
  <Characters>2928</Characters>
  <Lines>0</Lines>
  <Paragraphs>0</Paragraphs>
  <TotalTime>21</TotalTime>
  <ScaleCrop>false</ScaleCrop>
  <LinksUpToDate>false</LinksUpToDate>
  <CharactersWithSpaces>3028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zzb</dc:creator>
  <cp:lastModifiedBy>朱岩</cp:lastModifiedBy>
  <cp:lastPrinted>2024-12-05T00:35:00Z</cp:lastPrinted>
  <dcterms:modified xsi:type="dcterms:W3CDTF">2024-12-05T01:29:26Z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BB038F3A812B41229D2F6B090ABD7F32_12</vt:lpwstr>
  </property>
</Properties>
</file>