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9E72">
      <w:pPr>
        <w:pStyle w:val="8"/>
        <w:spacing w:after="0" w:afterAutospacing="0"/>
        <w:jc w:val="center"/>
        <w:rPr>
          <w:rFonts w:hint="eastAsia" w:ascii="方正小标宋简体" w:eastAsia="方正小标宋简体"/>
          <w:bCs/>
          <w:color w:val="FF0000"/>
          <w:spacing w:val="20"/>
          <w:w w:val="70"/>
          <w:sz w:val="100"/>
          <w:szCs w:val="100"/>
        </w:rPr>
      </w:pPr>
      <w:r>
        <w:rPr>
          <w:rFonts w:hint="eastAsia" w:ascii="方正小标宋简体" w:eastAsia="方正小标宋简体"/>
          <w:bCs/>
          <w:color w:val="FF0000"/>
          <w:spacing w:val="20"/>
          <w:w w:val="70"/>
          <w:sz w:val="100"/>
          <w:szCs w:val="100"/>
        </w:rPr>
        <w:t>山东理工大学党委组织部</w:t>
      </w:r>
    </w:p>
    <w:p w14:paraId="616317E9">
      <w:pPr>
        <w:spacing w:before="234" w:beforeLines="75" w:line="560" w:lineRule="exact"/>
        <w:jc w:val="center"/>
        <w:rPr>
          <w:rFonts w:hint="eastAsia" w:ascii="仿宋" w:hAnsi="仿宋" w:eastAsia="仿宋"/>
          <w:spacing w:val="20"/>
          <w:w w:val="80"/>
          <w:sz w:val="32"/>
          <w:szCs w:val="32"/>
          <w:lang w:eastAsia="zh-CN"/>
        </w:rPr>
      </w:pPr>
      <w:r>
        <w:rPr>
          <w:rFonts w:hint="eastAsia" w:ascii="仿宋" w:hAnsi="仿宋"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89535</wp:posOffset>
                </wp:positionV>
                <wp:extent cx="560578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560578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7.05pt;height:0pt;width:441.4pt;z-index:251659264;mso-width-relative:page;mso-height-relative:page;" filled="f" stroked="t" coordsize="21600,21600" o:gfxdata="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s8jbUAAAABwEAAA8AAAAAAAAAAQAgAAAAIgAAAGRycy9kb3ducmV2&#10;LnhtbFBLAQIUABQAAAAIAIdO4kBmD4V0AAIAAO0DAAAOAAAAAAAAAAEAIAAAACMBAABkcnMvZTJv&#10;RG9jLnhtbFBLBQYAAAAABgAGAFkBAACVBQAAAAA=&#10;">
                <v:fill on="f" focussize="0,0"/>
                <v:stroke weight="1.25pt" color="#FF0000" joinstyle="round"/>
                <v:imagedata o:title=""/>
                <o:lock v:ext="edit" aspectratio="f"/>
              </v:shape>
            </w:pict>
          </mc:Fallback>
        </mc:AlternateContent>
      </w:r>
      <w:r>
        <w:rPr>
          <w:rFonts w:hint="eastAsia" w:ascii="仿宋" w:hAnsi="仿宋" w:eastAsia="仿宋" w:cs="’Times New Roman’"/>
          <w:sz w:val="32"/>
          <w:szCs w:val="32"/>
        </w:rPr>
        <w:t xml:space="preserve">                                  </w:t>
      </w:r>
    </w:p>
    <w:p w14:paraId="4B338B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p>
    <w:p w14:paraId="6CF9C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关于印发《山东理工大学</w:t>
      </w:r>
    </w:p>
    <w:p w14:paraId="7F9DD2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val="en-US"/>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2025年3月党的组织生活指南》的通知</w:t>
      </w:r>
    </w:p>
    <w:p w14:paraId="339BC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3B3D6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各二级党委：</w:t>
      </w:r>
    </w:p>
    <w:p w14:paraId="682D94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为进一步规范党的组织生活，提高党内政治生活质量，增强党组织的政治功能和组织功能，提高党的组织体系建设整体效能，结合学校实际，现印发3月份党的组织生活指南，请结合实际贯彻落实。</w:t>
      </w:r>
    </w:p>
    <w:p w14:paraId="2E14479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721C405">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C483D54">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组织部</w:t>
      </w:r>
    </w:p>
    <w:p w14:paraId="113DAA89">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2025年2月28日</w:t>
      </w:r>
    </w:p>
    <w:p w14:paraId="35E5EDE2">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DE8D57F">
      <w:pPr>
        <w:pStyle w:val="5"/>
        <w:rPr>
          <w:rFonts w:hint="eastAsia" w:ascii="仿宋_GB2312" w:hAnsi="仿宋_GB2312" w:eastAsia="仿宋_GB2312" w:cs="仿宋_GB2312"/>
          <w:sz w:val="32"/>
          <w:szCs w:val="32"/>
          <w:lang w:val="en-US" w:eastAsia="zh-CN"/>
        </w:rPr>
      </w:pPr>
    </w:p>
    <w:p w14:paraId="4D0361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sectPr>
          <w:pgSz w:w="11906" w:h="16838"/>
          <w:pgMar w:top="1417" w:right="1417" w:bottom="1417" w:left="1417" w:header="851" w:footer="992" w:gutter="0"/>
          <w:cols w:space="425" w:num="1"/>
          <w:docGrid w:type="lines" w:linePitch="312" w:charSpace="0"/>
        </w:sectPr>
      </w:pPr>
    </w:p>
    <w:p w14:paraId="7FDD87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山东理工大学2025年3月党的组织生活指南</w:t>
      </w:r>
    </w:p>
    <w:p w14:paraId="41E7E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黑体" w:hAnsi="黑体" w:eastAsia="黑体" w:cs="黑体"/>
          <w:b w:val="0"/>
          <w:bCs w:val="0"/>
          <w:sz w:val="32"/>
          <w:szCs w:val="32"/>
          <w:lang w:val="en-US" w:eastAsia="zh-CN"/>
        </w:rPr>
      </w:pPr>
    </w:p>
    <w:p w14:paraId="016CDD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楷体" w:hAnsi="楷体" w:eastAsia="楷体" w:cs="楷体"/>
          <w:b w:val="0"/>
          <w:bCs w:val="0"/>
          <w:kern w:val="0"/>
          <w:sz w:val="32"/>
          <w:szCs w:val="32"/>
          <w:lang w:val="en-US" w:eastAsia="zh-CN" w:bidi="ar"/>
        </w:rPr>
      </w:pPr>
      <w:bookmarkStart w:id="0" w:name="_GoBack"/>
      <w:r>
        <w:rPr>
          <w:rFonts w:hint="eastAsia" w:ascii="黑体" w:hAnsi="黑体" w:eastAsia="黑体" w:cs="黑体"/>
          <w:b w:val="0"/>
          <w:bCs w:val="0"/>
          <w:sz w:val="32"/>
          <w:szCs w:val="32"/>
          <w:lang w:val="en-US" w:eastAsia="zh-CN"/>
        </w:rPr>
        <w:t>一、主要内容</w:t>
      </w:r>
    </w:p>
    <w:p w14:paraId="4C077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1.组织开展《习近平总书记关于党的建设的重要思想概论》（以下简称《概论》）的专题学习研讨</w:t>
      </w:r>
      <w:r>
        <w:rPr>
          <w:rFonts w:hint="eastAsia" w:ascii="仿宋_GB2312" w:hAnsi="仿宋_GB2312" w:eastAsia="仿宋_GB2312" w:cs="仿宋_GB2312"/>
          <w:b w:val="0"/>
          <w:bCs w:val="0"/>
          <w:kern w:val="2"/>
          <w:sz w:val="32"/>
          <w:szCs w:val="32"/>
          <w:lang w:val="en-US" w:eastAsia="zh-CN" w:bidi="ar-SA"/>
        </w:rPr>
        <w:t>。2025年1月，中央组织部组织编写的《概论》已出版发行，并印发学习通知，学校已为各基层党组织订阅。各级党组织要加强统筹谋划，精心组织安排，将《概论》纳入校院两级理论学习中心组学习的重要内容，作为党员、干部教育培训的教材和学习的必读书目，通过“三会一课”、主题党日等组织所辖党员认真读原著、学原文、悟原理，推动学习广覆盖、见实效。要结合实际、聚焦重点学，触类旁通、融会贯通学，自觉把</w:t>
      </w:r>
      <w:r>
        <w:rPr>
          <w:rFonts w:hint="eastAsia" w:ascii="仿宋_GB2312" w:hAnsi="仿宋_GB2312" w:eastAsia="仿宋_GB2312" w:cs="仿宋_GB2312"/>
          <w:b w:val="0"/>
          <w:bCs w:val="0"/>
          <w:kern w:val="0"/>
          <w:sz w:val="32"/>
          <w:szCs w:val="32"/>
          <w:lang w:val="en-US" w:eastAsia="zh-CN" w:bidi="ar"/>
        </w:rPr>
        <w:t>习近平总书记关于党的建设的重要思想落实到谋划推进工作的全过程，全面提升党的建设工作水平，为学校事业发展提供坚强组织保证。</w:t>
      </w:r>
    </w:p>
    <w:p w14:paraId="6E4945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2.组织开展全国全省高校党的建设工作会议精神专题学习研讨。</w:t>
      </w:r>
      <w:r>
        <w:rPr>
          <w:rFonts w:hint="eastAsia" w:ascii="仿宋_GB2312" w:hAnsi="仿宋_GB2312" w:eastAsia="仿宋_GB2312" w:cs="仿宋_GB2312"/>
          <w:b w:val="0"/>
          <w:bCs w:val="0"/>
          <w:kern w:val="2"/>
          <w:sz w:val="32"/>
          <w:szCs w:val="32"/>
          <w:lang w:val="en-US" w:eastAsia="zh-CN" w:bidi="ar-SA"/>
        </w:rPr>
        <w:t>2024年12月19日—20日，第二十八次全国高校党的建设工作会议召开，2025年2月18日，全省高校党的建设工作会议召开，对高校党建工作提出了新使命新挑战新要求。各基层党组织要立足工作实际，通过理论学习中心组集体学习、“三会一课”、主题党日等组织开展专题学习研讨，充分认识学校党建工作面临的形势任务，切实增强做好党建工作的责任感、使命感，着力提升党建工作水平，以高质量党建引领学校事业高质量发展。</w:t>
      </w:r>
    </w:p>
    <w:p w14:paraId="6642A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kern w:val="0"/>
          <w:sz w:val="32"/>
          <w:szCs w:val="32"/>
          <w:lang w:val="en-US" w:eastAsia="zh-CN" w:bidi="ar"/>
        </w:rPr>
        <w:t>3.组织开展《教育强国建设规划纲要（2024—2035年）》（以下简称《纲要》）和2025年全国全省教育工作会议精神专题学习研讨。</w:t>
      </w:r>
      <w:r>
        <w:rPr>
          <w:rFonts w:hint="eastAsia" w:ascii="仿宋_GB2312" w:hAnsi="仿宋_GB2312" w:eastAsia="仿宋_GB2312" w:cs="仿宋_GB2312"/>
          <w:b w:val="0"/>
          <w:bCs w:val="0"/>
          <w:sz w:val="32"/>
          <w:szCs w:val="32"/>
          <w:lang w:val="en-US" w:eastAsia="zh-CN"/>
        </w:rPr>
        <w:t>2025年1月，中共中央、国务院印发了《纲要》，面向到2035年建成教育强国目标，对加快建设教育强国作出全面系统部署。1月9日，2025年全国教育工作会议召开，2月17日，2025年全省教育工作会议召开，总结工作、分析形势，安排部署年度重点任务。各基层党组织要立足工作实际，通过理论学习中心组集体学习、“三会一课”、主题党日、教职工政治理论学习等，组织开展专题学习研讨并抓好贯彻落实，在聚力攻坚中推动学校事业能级发展新跃升。</w:t>
      </w:r>
    </w:p>
    <w:p w14:paraId="5BBFB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val="0"/>
          <w:bCs w:val="0"/>
          <w:kern w:val="0"/>
          <w:sz w:val="32"/>
          <w:szCs w:val="32"/>
          <w:lang w:val="en-US" w:eastAsia="zh-CN" w:bidi="ar"/>
        </w:rPr>
        <w:t>4.抓好《全国党员教育培训工作规划（2024—2028年）》的学习贯彻落实。</w:t>
      </w:r>
      <w:r>
        <w:rPr>
          <w:rFonts w:hint="eastAsia" w:ascii="仿宋_GB2312" w:hAnsi="仿宋_GB2312" w:eastAsia="仿宋_GB2312" w:cs="仿宋_GB2312"/>
          <w:b w:val="0"/>
          <w:bCs w:val="0"/>
          <w:sz w:val="32"/>
          <w:szCs w:val="32"/>
          <w:lang w:val="en-US" w:eastAsia="zh-CN"/>
        </w:rPr>
        <w:t>近日，中共中央办公厅印发了《全国党员教育培训工作规划（2024—2028年）》，并发出通知，要求各地区各部门结合实际认真贯彻落实。各基层党组织要通过理论学习中心组集体学习、“三会一课”、主题党日等组织开展专题学习，并结合党员教育培训、党的组织生活等要求和工作实际，制定落实党的创新理论学习教育计划，组织好集体学习和党员个人自学，深化学习教育、落实培训任务、创新方法载体，切实推进党员教育培训工作提质增效。</w:t>
      </w:r>
    </w:p>
    <w:p w14:paraId="3F459056">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5.抓好党委四届六次全委（扩大）会议暨2024年工作总结2025年工作部署会精神的贯彻落实。</w:t>
      </w:r>
      <w:r>
        <w:rPr>
          <w:rFonts w:hint="eastAsia" w:ascii="仿宋_GB2312" w:hAnsi="仿宋_GB2312" w:eastAsia="仿宋_GB2312" w:cs="仿宋_GB2312"/>
          <w:b w:val="0"/>
          <w:bCs w:val="0"/>
          <w:sz w:val="32"/>
          <w:szCs w:val="32"/>
          <w:lang w:val="en-US" w:eastAsia="zh-CN"/>
        </w:rPr>
        <w:t>2月21日，学校召开了党委四届六次全委（扩大）会议暨2024年工作总结2025年工作部署会，全面总结2024年工作，分析存在的问题及原因，提出改进提高的思路举措，部署安排2025年工作。各基层党组织要紧扣</w:t>
      </w:r>
      <w:r>
        <w:rPr>
          <w:rFonts w:hint="default" w:ascii="仿宋_GB2312" w:hAnsi="仿宋_GB2312" w:eastAsia="仿宋_GB2312" w:cs="仿宋_GB2312"/>
          <w:b w:val="0"/>
          <w:bCs w:val="0"/>
          <w:sz w:val="32"/>
          <w:szCs w:val="32"/>
          <w:lang w:val="en-US" w:eastAsia="zh-CN"/>
        </w:rPr>
        <w:t>学校攻坚跃升年工作要求</w:t>
      </w:r>
      <w:r>
        <w:rPr>
          <w:rFonts w:hint="eastAsia" w:ascii="仿宋_GB2312" w:hAnsi="仿宋_GB2312" w:eastAsia="仿宋_GB2312" w:cs="仿宋_GB2312"/>
          <w:b w:val="0"/>
          <w:bCs w:val="0"/>
          <w:sz w:val="32"/>
          <w:szCs w:val="32"/>
          <w:lang w:val="en-US" w:eastAsia="zh-CN"/>
        </w:rPr>
        <w:t>，立足工作实际，通过理论学习中心组集体学习、“三会一课”、主题党日、教职工大会等形式，开展专题学习研讨并抓好贯彻落实，切实把思想和行动统一到学校党委的决策部署上来，聚力推动特色发展、跨越发展、创新发展，在聚力攻坚中推动学校事业能级发展新跃升。</w:t>
      </w:r>
    </w:p>
    <w:p w14:paraId="5FBE11B4">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6.其他内容。</w:t>
      </w:r>
      <w:r>
        <w:rPr>
          <w:rFonts w:hint="eastAsia" w:ascii="仿宋_GB2312" w:hAnsi="仿宋_GB2312" w:eastAsia="仿宋_GB2312" w:cs="仿宋_GB2312"/>
          <w:b w:val="0"/>
          <w:bCs w:val="0"/>
          <w:kern w:val="0"/>
          <w:sz w:val="32"/>
          <w:szCs w:val="32"/>
          <w:lang w:val="en-US" w:eastAsia="zh-CN" w:bidi="ar"/>
        </w:rPr>
        <w:t>各基层党组织要结合工作实际，及时做好党中央决策部署、省委工作要求和学校重大安排的学习贯彻落实。</w:t>
      </w:r>
    </w:p>
    <w:p w14:paraId="3E45C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黑体" w:hAnsi="黑体" w:eastAsia="黑体" w:cs="黑体"/>
          <w:b w:val="0"/>
          <w:bCs w:val="0"/>
          <w:sz w:val="32"/>
          <w:szCs w:val="32"/>
          <w:lang w:val="en-US" w:eastAsia="zh-CN"/>
        </w:rPr>
        <w:t>二、学习参考</w:t>
      </w:r>
    </w:p>
    <w:p w14:paraId="17F21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w:t>
      </w:r>
      <w:r>
        <w:rPr>
          <w:rFonts w:hint="eastAsia" w:ascii="仿宋_GB2312" w:hAnsi="仿宋_GB2312" w:eastAsia="仿宋_GB2312" w:cs="仿宋_GB2312"/>
          <w:b w:val="0"/>
          <w:bCs w:val="0"/>
          <w:kern w:val="0"/>
          <w:sz w:val="30"/>
          <w:szCs w:val="30"/>
          <w:lang w:val="en-US" w:eastAsia="zh-CN" w:bidi="ar"/>
        </w:rPr>
        <w:t>《习近平总书记关于党的建设的重要思想概论》</w:t>
      </w:r>
    </w:p>
    <w:p w14:paraId="782233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 xml:space="preserve">（http://www.moe.gov.cn/jyb_xwfb/s6052/moe_838/202501/t20250117_1175988.html，《概论》后续发放至各基层党组织）  </w:t>
      </w:r>
    </w:p>
    <w:p w14:paraId="0864F3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0"/>
          <w:szCs w:val="30"/>
          <w:lang w:val="en-US" w:eastAsia="zh-CN" w:bidi="ar"/>
        </w:rPr>
        <w:t>2.习近平：健全全面从严治党体系</w:t>
      </w:r>
    </w:p>
    <w:p w14:paraId="01214F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（https://www.12371.cn/2025/02/15/ARTI1739603447271475.shtml）</w:t>
      </w:r>
    </w:p>
    <w:p w14:paraId="5B2AAC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（https://www.12371.cn/2025/02/15/ARTI1739605654053565.shtml）</w:t>
      </w:r>
    </w:p>
    <w:p w14:paraId="6CF263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default"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0"/>
          <w:szCs w:val="30"/>
          <w:lang w:val="en-US" w:eastAsia="zh-CN" w:bidi="ar"/>
        </w:rPr>
        <w:t>3.全国全省高校党的建设工作会议精神学习材料</w:t>
      </w:r>
    </w:p>
    <w:p w14:paraId="25495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（http://www.moe.gov.cn/jyb_xwfb/s6052/moe_838/202412/t20241220_1167956.html）</w:t>
      </w:r>
    </w:p>
    <w:p w14:paraId="0A82A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（http://www.moe.gov.cn/jyb_xwfb/gzdt_gzdt/moe_1485/202412/t20241221_1168193.html）</w:t>
      </w:r>
    </w:p>
    <w:p w14:paraId="2FF92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（http://www.moe.gov.cn/jyb_xwfb/s5147/202412/t20241218_1167551.html）</w:t>
      </w:r>
    </w:p>
    <w:p w14:paraId="4606F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（http://edu.shandong.gov.cn/art/2025/2/18/art_11969_10336836.html）</w:t>
      </w:r>
    </w:p>
    <w:p w14:paraId="12909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2"/>
          <w:sz w:val="30"/>
          <w:szCs w:val="30"/>
          <w:lang w:val="en-US" w:eastAsia="zh-CN" w:bidi="ar-SA"/>
        </w:rPr>
        <w:t>（http://edu.shandong.gov.cn/art/2025/2/19/art_11969_10</w:t>
      </w:r>
      <w:r>
        <w:rPr>
          <w:rFonts w:hint="eastAsia" w:ascii="仿宋_GB2312" w:hAnsi="仿宋_GB2312" w:eastAsia="仿宋_GB2312" w:cs="仿宋_GB2312"/>
          <w:b w:val="0"/>
          <w:bCs w:val="0"/>
          <w:kern w:val="0"/>
          <w:sz w:val="30"/>
          <w:szCs w:val="30"/>
          <w:lang w:val="en-US" w:eastAsia="zh-CN" w:bidi="ar"/>
        </w:rPr>
        <w:t>336871.html）</w:t>
      </w:r>
    </w:p>
    <w:p w14:paraId="6FD0C5A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outlineLvl w:val="0"/>
        <w:rPr>
          <w:rFonts w:hint="default"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0"/>
          <w:szCs w:val="30"/>
          <w:lang w:val="en-US" w:eastAsia="zh-CN" w:bidi="ar"/>
        </w:rPr>
        <w:t>4.《教育强国建设规划纲要（2024—2035年）》和2025年全国全省教育工作会议精神学习材料</w:t>
      </w:r>
    </w:p>
    <w:p w14:paraId="45702D5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outlineLvl w:val="0"/>
        <w:rPr>
          <w:rFonts w:hint="eastAsia"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0"/>
          <w:szCs w:val="30"/>
          <w:lang w:val="en-US" w:eastAsia="zh-CN" w:bidi="ar"/>
        </w:rPr>
        <w:t>（https://ehall.sdut.edu.cn/oadt/sys/newoabmwj/*default/index.do?THEME=millennium#/bmwjck，2025年第</w:t>
      </w:r>
      <w:r>
        <w:rPr>
          <w:rFonts w:hint="default" w:ascii="仿宋_GB2312" w:hAnsi="仿宋_GB2312" w:eastAsia="仿宋_GB2312" w:cs="仿宋_GB2312"/>
          <w:b w:val="0"/>
          <w:bCs w:val="0"/>
          <w:kern w:val="0"/>
          <w:sz w:val="30"/>
          <w:szCs w:val="30"/>
          <w:lang w:val="en-US" w:eastAsia="zh-CN" w:bidi="ar"/>
        </w:rPr>
        <w:t>1期（总第56期）《理论学习参考》</w:t>
      </w:r>
      <w:r>
        <w:rPr>
          <w:rFonts w:hint="eastAsia" w:ascii="仿宋_GB2312" w:hAnsi="仿宋_GB2312" w:eastAsia="仿宋_GB2312" w:cs="仿宋_GB2312"/>
          <w:b w:val="0"/>
          <w:bCs w:val="0"/>
          <w:kern w:val="0"/>
          <w:sz w:val="30"/>
          <w:szCs w:val="30"/>
          <w:lang w:val="en-US" w:eastAsia="zh-CN" w:bidi="ar"/>
        </w:rPr>
        <w:t>）</w:t>
      </w:r>
    </w:p>
    <w:p w14:paraId="705DCC5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5.《全国党员教育培训工作规划（2024—2028年）》学习材料</w:t>
      </w:r>
    </w:p>
    <w:p w14:paraId="6BE5AE2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（https://www.12371.cn/2025/02/27/ARTI1740649443798861.shtml）</w:t>
      </w:r>
    </w:p>
    <w:p w14:paraId="254018E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w:t>
      </w:r>
      <w:r>
        <w:rPr>
          <w:rFonts w:hint="default" w:ascii="仿宋_GB2312" w:hAnsi="仿宋_GB2312" w:eastAsia="仿宋_GB2312" w:cs="仿宋_GB2312"/>
          <w:b w:val="0"/>
          <w:bCs w:val="0"/>
          <w:kern w:val="0"/>
          <w:sz w:val="32"/>
          <w:szCs w:val="32"/>
          <w:lang w:val="en-US" w:eastAsia="zh-CN" w:bidi="ar"/>
        </w:rPr>
        <w:t>https://www.12371.cn/2025/02/28/ARTI1740711565396407.shtml</w:t>
      </w:r>
      <w:r>
        <w:rPr>
          <w:rFonts w:hint="eastAsia" w:ascii="仿宋_GB2312" w:hAnsi="仿宋_GB2312" w:eastAsia="仿宋_GB2312" w:cs="仿宋_GB2312"/>
          <w:b w:val="0"/>
          <w:bCs w:val="0"/>
          <w:kern w:val="0"/>
          <w:sz w:val="32"/>
          <w:szCs w:val="32"/>
          <w:lang w:val="en-US" w:eastAsia="zh-CN" w:bidi="ar"/>
        </w:rPr>
        <w:t>）</w:t>
      </w:r>
    </w:p>
    <w:p w14:paraId="7D6950F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（https://www.12371.cn/2025/02/28/ARTI1740720419173500.shtml）</w:t>
      </w:r>
    </w:p>
    <w:p w14:paraId="01F6899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（https://www.12371.cn/2025/02/28/ARTI1740697771208234.shtml）</w:t>
      </w:r>
    </w:p>
    <w:p w14:paraId="1FD0356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6.党委四届六次全委（扩大）会议暨2024年工作总结2025年工作部署会精神学习材料</w:t>
      </w:r>
    </w:p>
    <w:p w14:paraId="263EB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（https://lgwindow.sdut.edu.cn/info/1003/52418.htm）</w:t>
      </w:r>
    </w:p>
    <w:p w14:paraId="64F5FC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（https://ehall.sdut.edu.cn/oadt/sys/newoaxxfb/detail.do?WID=ce59947fadf34d4681c3395a3bff384f&amp;fromUrl=xxlb&amp;DELETE_FLAG=0#/xxfbForm，胡兴禹同志、李玉霞同志在学校</w:t>
      </w:r>
      <w:r>
        <w:rPr>
          <w:rFonts w:hint="eastAsia" w:ascii="仿宋_GB2312" w:hAnsi="仿宋_GB2312" w:eastAsia="仿宋_GB2312" w:cs="仿宋_GB2312"/>
          <w:b w:val="0"/>
          <w:bCs w:val="0"/>
          <w:kern w:val="0"/>
          <w:sz w:val="32"/>
          <w:szCs w:val="32"/>
          <w:lang w:val="en-US" w:eastAsia="zh-CN" w:bidi="ar"/>
        </w:rPr>
        <w:t>党委四届六次全委（扩大）会议暨2024年工作总结2025年工作部署会上的讲话</w:t>
      </w:r>
      <w:r>
        <w:rPr>
          <w:rFonts w:hint="eastAsia" w:ascii="仿宋_GB2312" w:hAnsi="仿宋_GB2312" w:eastAsia="仿宋_GB2312" w:cs="仿宋_GB2312"/>
          <w:b w:val="0"/>
          <w:bCs w:val="0"/>
          <w:kern w:val="2"/>
          <w:sz w:val="32"/>
          <w:szCs w:val="32"/>
          <w:lang w:val="en-US" w:eastAsia="zh-CN" w:bidi="ar-SA"/>
        </w:rPr>
        <w:t>）</w:t>
      </w:r>
    </w:p>
    <w:p w14:paraId="4A0D96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7.江苏大学：坚持“四个聚焦”，推动“一融双高”建设展现新气象</w:t>
      </w:r>
    </w:p>
    <w:p w14:paraId="7312E80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（https://www.sizhengwang.cn/a/dxjy_djtz/250225/1983330.shtml）</w:t>
      </w:r>
    </w:p>
    <w:p w14:paraId="6F2984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2"/>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各二级党委要结合组织生活指南，统筹推进各党组织党的创新理论学习教育计划，指导所辖党组织和党员高质量开展党的组织生活，要坚持线上与线下相结合、学理论与重实践相结合，用好用足用活有效阵地，切实提升党内政治生活质效；要树牢党建与业务一体推进、深度融合的理念，结合学科专业特点精心设计组织生活内容，创新探索“双向研讨”机制，切实增强党内政治生活的吸引力和实效性。</w:t>
      </w:r>
    </w:p>
    <w:bookmarkEnd w:id="0"/>
    <w:sectPr>
      <w:footerReference r:id="rId3"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79C2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29A7F">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329A7F">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jQ1NTRkNDIwZDI5NzUzZTRiNjgyOGQ1ZmI5YjkifQ=="/>
  </w:docVars>
  <w:rsids>
    <w:rsidRoot w:val="00000000"/>
    <w:rsid w:val="02216442"/>
    <w:rsid w:val="02FD76BC"/>
    <w:rsid w:val="0680729D"/>
    <w:rsid w:val="093140C6"/>
    <w:rsid w:val="0C7E427E"/>
    <w:rsid w:val="0D7D1154"/>
    <w:rsid w:val="0EA56282"/>
    <w:rsid w:val="0FA51AAB"/>
    <w:rsid w:val="10953945"/>
    <w:rsid w:val="10F15E93"/>
    <w:rsid w:val="143F232A"/>
    <w:rsid w:val="15C34284"/>
    <w:rsid w:val="1A587D32"/>
    <w:rsid w:val="1A621BF6"/>
    <w:rsid w:val="1CCD590E"/>
    <w:rsid w:val="1E9549E6"/>
    <w:rsid w:val="1FBC0EEE"/>
    <w:rsid w:val="227D59E0"/>
    <w:rsid w:val="22FE30CF"/>
    <w:rsid w:val="2368114D"/>
    <w:rsid w:val="24BD1AFD"/>
    <w:rsid w:val="256043BF"/>
    <w:rsid w:val="25D90D35"/>
    <w:rsid w:val="26AE0493"/>
    <w:rsid w:val="2B6633E0"/>
    <w:rsid w:val="2BC37160"/>
    <w:rsid w:val="2BF0264B"/>
    <w:rsid w:val="2DEC5F77"/>
    <w:rsid w:val="2F161F5A"/>
    <w:rsid w:val="2FAE53D5"/>
    <w:rsid w:val="2FCD67FF"/>
    <w:rsid w:val="35216B3A"/>
    <w:rsid w:val="398F0CF0"/>
    <w:rsid w:val="39AC56D7"/>
    <w:rsid w:val="3C4741D0"/>
    <w:rsid w:val="3D164244"/>
    <w:rsid w:val="3DD91093"/>
    <w:rsid w:val="3E134ABB"/>
    <w:rsid w:val="3FD635B3"/>
    <w:rsid w:val="40970E8F"/>
    <w:rsid w:val="42707BEA"/>
    <w:rsid w:val="42830C60"/>
    <w:rsid w:val="428D45F3"/>
    <w:rsid w:val="42E83C24"/>
    <w:rsid w:val="46B4210C"/>
    <w:rsid w:val="46C670C9"/>
    <w:rsid w:val="473531B0"/>
    <w:rsid w:val="49E60B2D"/>
    <w:rsid w:val="4A0A26D2"/>
    <w:rsid w:val="4A374BCA"/>
    <w:rsid w:val="4F597314"/>
    <w:rsid w:val="513625DB"/>
    <w:rsid w:val="53580FEE"/>
    <w:rsid w:val="53F006E8"/>
    <w:rsid w:val="54B2505B"/>
    <w:rsid w:val="57160908"/>
    <w:rsid w:val="597442E4"/>
    <w:rsid w:val="5A2514E0"/>
    <w:rsid w:val="5C8D732C"/>
    <w:rsid w:val="5D44579F"/>
    <w:rsid w:val="5E297ABD"/>
    <w:rsid w:val="63D25FA7"/>
    <w:rsid w:val="65510D5D"/>
    <w:rsid w:val="66BA1100"/>
    <w:rsid w:val="66DC0AFB"/>
    <w:rsid w:val="67803B7C"/>
    <w:rsid w:val="67883B20"/>
    <w:rsid w:val="6B223EBA"/>
    <w:rsid w:val="6E0C76AD"/>
    <w:rsid w:val="6F991C7F"/>
    <w:rsid w:val="6FF45C2A"/>
    <w:rsid w:val="6FFD3FBC"/>
    <w:rsid w:val="703A0A1A"/>
    <w:rsid w:val="713F23B2"/>
    <w:rsid w:val="72F925C2"/>
    <w:rsid w:val="74A452AC"/>
    <w:rsid w:val="74B94449"/>
    <w:rsid w:val="7DE9174C"/>
    <w:rsid w:val="7F33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1957</Words>
  <Characters>2981</Characters>
  <Lines>0</Lines>
  <Paragraphs>0</Paragraphs>
  <TotalTime>1</TotalTime>
  <ScaleCrop>false</ScaleCrop>
  <LinksUpToDate>false</LinksUpToDate>
  <CharactersWithSpaces>3075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2024-05-07T06:14:00Z</dcterms:created>
  <dc:creator>zzb</dc:creator>
  <cp:lastModifiedBy>朱岩</cp:lastModifiedBy>
  <cp:lastPrinted>2025-02-28T03:32:00Z</cp:lastPrinted>
  <dcterms:modified xsi:type="dcterms:W3CDTF">2025-02-28T07:04:30Z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BB038F3A812B41229D2F6B090ABD7F32_12</vt:lpwstr>
  </property>
  <property fmtid="{D5CDD505-2E9C-101B-9397-08002B2CF9AE}" pid="4" name="KSOTemplateDocerSaveRecord">
    <vt:lpwstr>eyJoZGlkIjoiY2IzNjQ1NTRkNDIwZDI5NzUzZTRiNjgyOGQ1ZmI5YjkiLCJ1c2VySWQiOiI0MjM1NDI1NjgifQ==</vt:lpwstr>
  </property>
</Properties>
</file>